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B" w:rsidRPr="002A6E86" w:rsidRDefault="0068745B" w:rsidP="006B6E65">
      <w:pPr>
        <w:tabs>
          <w:tab w:val="left" w:pos="4536"/>
        </w:tabs>
        <w:rPr>
          <w:rFonts w:asciiTheme="majorBidi" w:hAnsiTheme="majorBidi" w:cstheme="majorBidi"/>
          <w:sz w:val="32"/>
          <w:szCs w:val="32"/>
        </w:rPr>
      </w:pPr>
      <w:r w:rsidRPr="0068745B">
        <w:rPr>
          <w:noProof/>
          <w:sz w:val="24"/>
          <w:szCs w:val="24"/>
          <w:lang w:eastAsia="fr-FR"/>
        </w:rPr>
        <w:pict>
          <v:rect id="_x0000_s1032" style="position:absolute;margin-left:-54.7pt;margin-top:614.4pt;width:141.7pt;height:125.55pt;z-index:251665408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v:textbox style="mso-next-textbox:#_x0000_s1032">
              <w:txbxContent>
                <w:p w:rsidR="00590115" w:rsidRPr="00751D0E" w:rsidRDefault="00D4695F" w:rsidP="006D00B4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r w:rsidRPr="00751D0E">
                    <w:rPr>
                      <w:rFonts w:asciiTheme="majorBidi" w:hAnsiTheme="majorBidi" w:cstheme="majorBidi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CONTACT</w:t>
                  </w:r>
                </w:p>
                <w:p w:rsidR="009779C6" w:rsidRPr="00751D0E" w:rsidRDefault="009779C6" w:rsidP="009779C6">
                  <w:pPr>
                    <w:spacing w:after="0" w:line="240" w:lineRule="auto"/>
                    <w:rPr>
                      <w:rFonts w:asciiTheme="majorBidi" w:hAnsiTheme="majorBidi" w:cstheme="majorBidi"/>
                      <w:noProof/>
                      <w:sz w:val="18"/>
                      <w:szCs w:val="18"/>
                      <w:lang w:eastAsia="fr-FR"/>
                    </w:rPr>
                  </w:pPr>
                  <w:r w:rsidRPr="00751D0E">
                    <w:rPr>
                      <w:rFonts w:asciiTheme="majorBidi" w:hAnsiTheme="majorBidi" w:cstheme="majorBidi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Adresse :</w:t>
                  </w:r>
                  <w:r w:rsidRPr="00751D0E">
                    <w:rPr>
                      <w:rFonts w:asciiTheme="majorBidi" w:hAnsiTheme="majorBidi" w:cstheme="majorBidi"/>
                      <w:noProof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  <w:p w:rsidR="009779C6" w:rsidRPr="00751D0E" w:rsidRDefault="009779C6" w:rsidP="009779C6">
                  <w:pPr>
                    <w:spacing w:after="0" w:line="240" w:lineRule="auto"/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eastAsia="fr-FR"/>
                    </w:rPr>
                  </w:pPr>
                  <w:r w:rsidRPr="00751D0E"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eastAsia="fr-FR"/>
                    </w:rPr>
                    <w:t>Route du campus sportif – BP 377- 9100 sidi Bouzid</w:t>
                  </w:r>
                </w:p>
                <w:p w:rsidR="009779C6" w:rsidRPr="000621D7" w:rsidRDefault="009779C6" w:rsidP="009779C6">
                  <w:pPr>
                    <w:spacing w:after="0" w:line="240" w:lineRule="auto"/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val="en-US" w:eastAsia="fr-FR"/>
                    </w:rPr>
                  </w:pPr>
                  <w:r w:rsidRPr="000621D7"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  <w:t>Tel :</w:t>
                  </w:r>
                  <w:r w:rsidRPr="000621D7"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val="en-US" w:eastAsia="fr-FR"/>
                    </w:rPr>
                    <w:t xml:space="preserve"> 76 624 800</w:t>
                  </w:r>
                </w:p>
                <w:p w:rsidR="009779C6" w:rsidRPr="000621D7" w:rsidRDefault="009779C6" w:rsidP="009779C6">
                  <w:pPr>
                    <w:spacing w:after="0" w:line="240" w:lineRule="auto"/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val="en-US" w:eastAsia="fr-FR"/>
                    </w:rPr>
                  </w:pPr>
                  <w:r w:rsidRPr="000621D7"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  <w:t>Fax</w:t>
                  </w:r>
                  <w:r w:rsidR="00BF27CA" w:rsidRPr="000621D7"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  <w:t> :</w:t>
                  </w:r>
                  <w:r w:rsidR="00BF27CA" w:rsidRPr="000621D7"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val="en-US" w:eastAsia="fr-FR"/>
                    </w:rPr>
                    <w:t xml:space="preserve"> </w:t>
                  </w:r>
                  <w:r w:rsidRPr="000621D7"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val="en-US" w:eastAsia="fr-FR"/>
                    </w:rPr>
                    <w:t>76 632 842</w:t>
                  </w:r>
                </w:p>
                <w:p w:rsidR="00751D0E" w:rsidRPr="000621D7" w:rsidRDefault="003A28BC" w:rsidP="003A28BC">
                  <w:pPr>
                    <w:spacing w:after="0" w:line="240" w:lineRule="auto"/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</w:pPr>
                  <w:r w:rsidRPr="000621D7"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  <w:t>E</w:t>
                  </w:r>
                  <w:r w:rsidR="00751D0E" w:rsidRPr="000621D7"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  <w:t>mail :</w:t>
                  </w:r>
                </w:p>
                <w:p w:rsidR="009779C6" w:rsidRPr="000621D7" w:rsidRDefault="003A28BC" w:rsidP="003A28BC">
                  <w:pPr>
                    <w:spacing w:after="0" w:line="240" w:lineRule="auto"/>
                    <w:rPr>
                      <w:rFonts w:ascii="SimSun" w:eastAsia="SimSun" w:hAnsi="SimSun" w:cstheme="majorBidi"/>
                      <w:b/>
                      <w:bCs/>
                      <w:noProof/>
                      <w:sz w:val="18"/>
                      <w:szCs w:val="18"/>
                      <w:lang w:val="en-US" w:eastAsia="fr-FR"/>
                    </w:rPr>
                  </w:pPr>
                  <w:r w:rsidRPr="000621D7">
                    <w:rPr>
                      <w:rFonts w:ascii="SimSun" w:eastAsia="SimSun" w:hAnsi="SimSun" w:cstheme="majorBidi"/>
                      <w:noProof/>
                      <w:sz w:val="18"/>
                      <w:szCs w:val="18"/>
                      <w:lang w:val="en-US" w:eastAsia="fr-FR"/>
                    </w:rPr>
                    <w:t>soniahamdcolorado@gmail.com</w:t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41" style="position:absolute;margin-left:413.3pt;margin-top:686.1pt;width:104.1pt;height:47.55pt;z-index:251672576" strokecolor="white [3212]">
            <v:textbox style="mso-next-textbox:#_x0000_s1041">
              <w:txbxContent>
                <w:p w:rsidR="00EA5F77" w:rsidRDefault="00EA5F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5101" cy="450850"/>
                        <wp:effectExtent l="19050" t="0" r="7399" b="0"/>
                        <wp:docPr id="18" name="Image 11" descr="C:\Users\utilisateur\Desktop\s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tilisateur\Desktop\s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12" cy="461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40" style="position:absolute;margin-left:325.9pt;margin-top:685.6pt;width:91.05pt;height:47.55pt;z-index:251671552" strokecolor="white [3212]">
            <v:textbox style="mso-next-textbox:#_x0000_s1040">
              <w:txbxContent>
                <w:p w:rsidR="00EA5F77" w:rsidRDefault="00EA5F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9160" cy="375706"/>
                        <wp:effectExtent l="19050" t="0" r="0" b="0"/>
                        <wp:docPr id="14" name="Image 7" descr="C:\Users\utilisateur\Desktop\omé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tilisateur\Desktop\omé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314" cy="375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39" style="position:absolute;margin-left:231.75pt;margin-top:681.8pt;width:99.85pt;height:47.55pt;z-index:251670528" strokecolor="white [3212]">
            <v:textbox style="mso-next-textbox:#_x0000_s1039">
              <w:txbxContent>
                <w:p w:rsidR="00EA5F77" w:rsidRDefault="00EA5F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0290" cy="427176"/>
                        <wp:effectExtent l="19050" t="0" r="0" b="0"/>
                        <wp:docPr id="12" name="Image 5" descr="C:\Users\utilisateur\Desktop\Cn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tilisateur\Desktop\Cnc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818" cy="426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37" style="position:absolute;margin-left:98.2pt;margin-top:680.3pt;width:73.35pt;height:53pt;z-index:251668480" strokecolor="white [3212]">
            <v:textbox style="mso-next-textbox:#_x0000_s1037">
              <w:txbxContent>
                <w:p w:rsidR="00EA5F77" w:rsidRDefault="00EA5F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0075" cy="550856"/>
                        <wp:effectExtent l="19050" t="0" r="2875" b="0"/>
                        <wp:docPr id="9" name="Image 3" descr="C:\Users\utilisateur\Desktop\del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tilisateur\Desktop\del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075" cy="550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38" style="position:absolute;margin-left:165.3pt;margin-top:678.8pt;width:71.45pt;height:53pt;z-index:251669504" strokecolor="white [3212]">
            <v:textbox style="mso-next-textbox:#_x0000_s1038">
              <w:txbxContent>
                <w:p w:rsidR="00EA5F77" w:rsidRDefault="00EA5F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2436" cy="560717"/>
                        <wp:effectExtent l="19050" t="0" r="4314" b="0"/>
                        <wp:docPr id="11" name="Image 4" descr="C:\Users\utilisateur\Desktop\gatra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tilisateur\Desktop\gatra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153" cy="567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</w:rPr>
        <w:pict>
          <v:roundrect id="_x0000_s1027" style="position:absolute;margin-left:99.5pt;margin-top:72.8pt;width:407.65pt;height:662.5pt;rotation:-360;z-index:251660288;mso-position-horizontal-relative:margin;mso-position-vertical-relative:margin;mso-width-relative:margin;mso-height-relative:margin" arcsize="2027f" o:allowincell="f" filled="f" fillcolor="#9bbb59 [3206]" stroked="f">
            <v:imagedata embosscolor="shadow add(51)"/>
            <v:shadow type="emboss" color="lineOrFill darken(153)" color2="shadow add(102)" offset="1pt,1pt"/>
            <v:textbox style="mso-next-textbox:#_x0000_s1027" inset=",7.2pt,,7.2pt">
              <w:txbxContent>
                <w:p w:rsidR="00EA5F77" w:rsidRDefault="005D71F6" w:rsidP="00EA5F77">
                  <w:pPr>
                    <w:pBdr>
                      <w:top w:val="single" w:sz="24" w:space="9" w:color="B3CC82" w:themeColor="accent3" w:themeTint="BF"/>
                      <w:between w:val="single" w:sz="24" w:space="5" w:color="B3CC82" w:themeColor="accent3" w:themeTint="BF"/>
                    </w:pBdr>
                    <w:spacing w:after="120" w:line="240" w:lineRule="auto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  <w:r w:rsidRPr="000B3F34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O</w:t>
                  </w:r>
                  <w:r w:rsidR="00450F35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BJE</w:t>
                  </w:r>
                  <w:r w:rsidR="00100111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CTIFS</w:t>
                  </w:r>
                  <w:r w:rsidRPr="000B3F34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 xml:space="preserve"> </w:t>
                  </w:r>
                </w:p>
                <w:p w:rsidR="00EA5F77" w:rsidRPr="007579F1" w:rsidRDefault="002848D1" w:rsidP="00E52285">
                  <w:pPr>
                    <w:pBdr>
                      <w:top w:val="single" w:sz="24" w:space="9" w:color="B3CC82" w:themeColor="accent3" w:themeTint="BF"/>
                      <w:between w:val="single" w:sz="24" w:space="5" w:color="B3CC82" w:themeColor="accent3" w:themeTint="BF"/>
                    </w:pBdr>
                    <w:spacing w:after="12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</w:t>
                  </w:r>
                  <w:r w:rsidR="00EA5F77" w:rsidRPr="007579F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Le Master «MDPA» a pour but de former des cadres aptes à intégrer les contraintes des productions agroalimentaires, à minimiser leur impact sur l’environnement, à mettre en place les standards qualités requis ainsi qu’à mener des actions pour le développement durable et l’amélioration des performances de l’entreprise. Il vise à former des acteurs responsables qui participeront au développement du secteur agroalimentaire et </w:t>
                  </w:r>
                  <w:r w:rsidR="006528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qui pourront relever les défis </w:t>
                  </w:r>
                  <w:r w:rsidR="00EA5F77" w:rsidRPr="007579F1">
                    <w:rPr>
                      <w:rFonts w:asciiTheme="majorBidi" w:hAnsiTheme="majorBidi" w:cstheme="majorBidi"/>
                      <w:sz w:val="20"/>
                      <w:szCs w:val="20"/>
                    </w:rPr>
                    <w:t>des rapides évolutions que l’agriculture et les filières de transformation des produits agricoles connaissent actuellement.</w:t>
                  </w:r>
                </w:p>
                <w:p w:rsidR="00FB4175" w:rsidRPr="000B3F34" w:rsidRDefault="009B53F2" w:rsidP="0049767B">
                  <w:pPr>
                    <w:pBdr>
                      <w:top w:val="single" w:sz="24" w:space="9" w:color="B3CC82" w:themeColor="accent3" w:themeTint="BF"/>
                      <w:between w:val="single" w:sz="24" w:space="5" w:color="B3CC82" w:themeColor="accent3" w:themeTint="BF"/>
                    </w:pBdr>
                    <w:spacing w:after="120" w:line="240" w:lineRule="auto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  <w:r w:rsidRPr="000B3F34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O</w:t>
                  </w:r>
                  <w:r w:rsidR="00100111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RGANISATION DES ENSEIGNEMENTS</w:t>
                  </w:r>
                </w:p>
                <w:p w:rsidR="0065674E" w:rsidRDefault="00BD0433" w:rsidP="0049767B">
                  <w:pPr>
                    <w:pBdr>
                      <w:top w:val="single" w:sz="24" w:space="9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40"/>
                      <w:szCs w:val="40"/>
                    </w:rPr>
                  </w:pPr>
                  <w:r>
                    <w:rPr>
                      <w:i/>
                      <w:iCs/>
                      <w:noProof/>
                      <w:color w:val="7F7F7F" w:themeColor="background1" w:themeShade="7F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4817660" cy="2906973"/>
                        <wp:effectExtent l="19050" t="0" r="0" b="0"/>
                        <wp:docPr id="1" name="Diagramme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4E5ACD" w:rsidRPr="000B3F34" w:rsidRDefault="00BD0433" w:rsidP="0049767B">
                  <w:pPr>
                    <w:pBdr>
                      <w:top w:val="single" w:sz="24" w:space="9" w:color="B3CC82" w:themeColor="accent3" w:themeTint="BF"/>
                      <w:between w:val="single" w:sz="24" w:space="5" w:color="B3CC82" w:themeColor="accent3" w:themeTint="BF"/>
                    </w:pBdr>
                    <w:spacing w:after="120" w:line="240" w:lineRule="auto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  <w:r w:rsidRPr="000B3F34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A</w:t>
                  </w:r>
                  <w:r w:rsidR="00100111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DMISSION</w:t>
                  </w:r>
                </w:p>
                <w:p w:rsidR="000B3F34" w:rsidRPr="00125537" w:rsidRDefault="000B3F34" w:rsidP="0049767B">
                  <w:pPr>
                    <w:pBdr>
                      <w:top w:val="single" w:sz="24" w:space="9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Bidi" w:hAnsiTheme="majorBidi" w:cstheme="majorBidi"/>
                      <w:color w:val="7F7F7F" w:themeColor="background1" w:themeShade="7F"/>
                      <w:sz w:val="20"/>
                      <w:szCs w:val="20"/>
                    </w:rPr>
                  </w:pPr>
                  <w:r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Formation ouvert</w:t>
                  </w:r>
                  <w:r w:rsidR="00B81D81">
                    <w:rPr>
                      <w:rFonts w:asciiTheme="majorBidi" w:hAnsiTheme="majorBidi" w:cstheme="majorBidi"/>
                      <w:sz w:val="20"/>
                      <w:szCs w:val="20"/>
                    </w:rPr>
                    <w:t>e aux candidats titulaires d’un</w:t>
                  </w:r>
                  <w:r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 :</w:t>
                  </w:r>
                </w:p>
                <w:p w:rsidR="008958D2" w:rsidRPr="00125537" w:rsidRDefault="00B81D81" w:rsidP="004E742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 de Licence en G</w:t>
                  </w:r>
                  <w:r w:rsidR="008958D2"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énie des Procédés</w:t>
                  </w:r>
                </w:p>
                <w:p w:rsidR="008958D2" w:rsidRPr="00125537" w:rsidRDefault="008958D2" w:rsidP="004E742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 de Licence en Agronomie</w:t>
                  </w:r>
                </w:p>
                <w:p w:rsidR="008958D2" w:rsidRPr="00125537" w:rsidRDefault="00B81D81" w:rsidP="004E742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 de Licence en S</w:t>
                  </w:r>
                  <w:r w:rsidR="008958D2"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ciences de la vie</w:t>
                  </w:r>
                </w:p>
                <w:p w:rsidR="008958D2" w:rsidRPr="00125537" w:rsidRDefault="008958D2" w:rsidP="004E742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 de Licence en Sciences Biologiques</w:t>
                  </w:r>
                </w:p>
                <w:p w:rsidR="00BB3895" w:rsidRPr="00BB3895" w:rsidRDefault="008958D2" w:rsidP="004E742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 de Licence en Nutritio</w:t>
                  </w:r>
                  <w:r w:rsidR="004E7426"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n</w:t>
                  </w:r>
                  <w:r w:rsidRPr="00125537">
                    <w:rPr>
                      <w:i/>
                      <w:iCs/>
                      <w:color w:val="7F7F7F" w:themeColor="background1" w:themeShade="7F"/>
                      <w:sz w:val="20"/>
                      <w:szCs w:val="20"/>
                    </w:rPr>
                    <w:t xml:space="preserve">   </w:t>
                  </w:r>
                </w:p>
                <w:p w:rsidR="00AF4255" w:rsidRPr="00AF4255" w:rsidRDefault="00BB3895" w:rsidP="00AF425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 de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BB3895">
                    <w:rPr>
                      <w:rFonts w:asciiTheme="majorBidi" w:hAnsiTheme="majorBidi" w:cstheme="majorBidi"/>
                      <w:sz w:val="20"/>
                      <w:szCs w:val="20"/>
                    </w:rPr>
                    <w:t>Maîtrise</w:t>
                  </w:r>
                  <w:r w:rsidR="00AF425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en Biologie et en S</w:t>
                  </w:r>
                  <w:r w:rsidR="00AF4255" w:rsidRPr="00125537">
                    <w:rPr>
                      <w:rFonts w:asciiTheme="majorBidi" w:hAnsiTheme="majorBidi" w:cstheme="majorBidi"/>
                      <w:sz w:val="20"/>
                      <w:szCs w:val="20"/>
                    </w:rPr>
                    <w:t>ciences de la vie</w:t>
                  </w:r>
                  <w:r w:rsidR="008958D2" w:rsidRPr="00AF4255">
                    <w:rPr>
                      <w:i/>
                      <w:iCs/>
                      <w:color w:val="7F7F7F" w:themeColor="background1" w:themeShade="7F"/>
                      <w:sz w:val="20"/>
                      <w:szCs w:val="20"/>
                    </w:rPr>
                    <w:t xml:space="preserve">   </w:t>
                  </w:r>
                </w:p>
                <w:p w:rsidR="008958D2" w:rsidRPr="006B6E65" w:rsidRDefault="00E4621B" w:rsidP="00AF425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227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>Diplôme</w:t>
                  </w:r>
                  <w:r w:rsidRPr="006B6E65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>d'</w:t>
                  </w:r>
                  <w:r w:rsidR="00AF4255"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>In</w:t>
                  </w:r>
                  <w:r w:rsidR="00B00805"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>génieur en Génie des Procédés,</w:t>
                  </w:r>
                  <w:r w:rsidR="00AF4255"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en Biologie</w:t>
                  </w:r>
                  <w:r w:rsidR="00B00805"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et en Agronomie</w:t>
                  </w:r>
                  <w:r w:rsidR="008958D2"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 w:rsidR="004E7426" w:rsidRPr="006B6E6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           </w:t>
                  </w:r>
                </w:p>
                <w:p w:rsidR="00DD051D" w:rsidRDefault="004E7426" w:rsidP="004E73D6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  <w:r w:rsidRPr="004E7426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PARTENAIRE</w:t>
                  </w:r>
                  <w:r w:rsidR="0065286F"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  <w:t>S</w:t>
                  </w:r>
                </w:p>
                <w:p w:rsidR="00D37E21" w:rsidRDefault="00D37E21" w:rsidP="004E73D6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</w:p>
                <w:p w:rsidR="00EA5F77" w:rsidRDefault="00EA5F77" w:rsidP="004E73D6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</w:p>
                <w:p w:rsidR="00EA5F77" w:rsidRDefault="00EA5F77" w:rsidP="004E73D6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</w:p>
                <w:p w:rsidR="00EA5F77" w:rsidRDefault="00EA5F77" w:rsidP="004E73D6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rFonts w:asciiTheme="majorBidi" w:hAnsiTheme="majorBidi" w:cstheme="majorBidi"/>
                      <w:b/>
                      <w:bCs/>
                      <w:color w:val="7F7F7F" w:themeColor="background1" w:themeShade="7F"/>
                      <w:sz w:val="32"/>
                      <w:szCs w:val="32"/>
                    </w:rPr>
                  </w:pPr>
                </w:p>
                <w:p w:rsidR="00FD06E4" w:rsidRDefault="00FD06E4" w:rsidP="00EA5F7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</w:p>
                <w:p w:rsidR="00FB4175" w:rsidRDefault="00FB4175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68745B">
        <w:rPr>
          <w:noProof/>
          <w:sz w:val="24"/>
          <w:szCs w:val="24"/>
          <w:lang w:eastAsia="fr-FR"/>
        </w:rPr>
        <w:pict>
          <v:rect id="_x0000_s1045" style="position:absolute;margin-left:110.75pt;margin-top:-27.2pt;width:388.2pt;height:106pt;z-index:251675648" fillcolor="#c2d69b [1942]" strokecolor="#c2d69b [1942]" strokeweight="1pt">
            <v:fill color2="#eaf1dd [662]" angle="-45" focus="-50%" type="gradient"/>
            <v:shadow on="t" color="#4e6128 [1606]" opacity=".5" offset="-6pt,-6pt"/>
            <v:textbox style="mso-next-textbox:#_x0000_s1045">
              <w:txbxContent>
                <w:p w:rsidR="000B35FE" w:rsidRPr="005E5E5F" w:rsidRDefault="00B81D81" w:rsidP="006F74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5E5E5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Master</w:t>
                  </w:r>
                  <w:r w:rsidR="000B35FE" w:rsidRPr="005E5E5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Professionnel</w:t>
                  </w:r>
                </w:p>
                <w:p w:rsidR="00AC5B00" w:rsidRPr="005E5E5F" w:rsidRDefault="000B35FE" w:rsidP="000B35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E5E5F">
                    <w:rPr>
                      <w:rFonts w:asciiTheme="majorBidi" w:hAnsiTheme="majorBidi" w:cstheme="majorBidi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M</w:t>
                  </w:r>
                  <w:r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anagemen</w:t>
                  </w:r>
                  <w:r w:rsidR="00955C62"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t </w:t>
                  </w:r>
                  <w:r w:rsidR="00955C62" w:rsidRPr="005E5E5F">
                    <w:rPr>
                      <w:rFonts w:asciiTheme="majorBidi" w:hAnsiTheme="majorBidi" w:cstheme="majorBidi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D</w:t>
                  </w:r>
                  <w:r w:rsidR="00D37E21"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urable</w:t>
                  </w:r>
                  <w:r w:rsidR="00955C62"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des </w:t>
                  </w:r>
                  <w:r w:rsidR="00955C62" w:rsidRPr="005E5E5F">
                    <w:rPr>
                      <w:rFonts w:asciiTheme="majorBidi" w:hAnsiTheme="majorBidi" w:cstheme="majorBidi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P</w:t>
                  </w:r>
                  <w:r w:rsidR="00955C62"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roductions </w:t>
                  </w:r>
                </w:p>
                <w:p w:rsidR="000B35FE" w:rsidRPr="005E5E5F" w:rsidRDefault="00955C62" w:rsidP="000B35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E5E5F">
                    <w:rPr>
                      <w:rFonts w:asciiTheme="majorBidi" w:hAnsiTheme="majorBidi" w:cstheme="majorBidi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A</w:t>
                  </w:r>
                  <w:r w:rsidR="000B35FE"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gro- alimentaires</w:t>
                  </w:r>
                  <w:r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(</w:t>
                  </w:r>
                  <w:r w:rsidRPr="005E5E5F">
                    <w:rPr>
                      <w:rFonts w:asciiTheme="majorBidi" w:hAnsiTheme="majorBidi" w:cstheme="majorBidi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MDPA</w:t>
                  </w:r>
                  <w:r w:rsidRPr="005E5E5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0B35FE" w:rsidRDefault="000B35FE"/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30" style="position:absolute;margin-left:-54.7pt;margin-top:-33.1pt;width:141.7pt;height:148.9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4E2CD7" w:rsidRDefault="004E2CD7" w:rsidP="004E2CD7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1050" cy="786165"/>
                        <wp:effectExtent l="19050" t="0" r="0" b="0"/>
                        <wp:docPr id="10" name="Image 1" descr="C:\Users\utilisateur\Desktop\télécharg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ilisateur\Desktop\téléchargem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055" cy="794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2CD7" w:rsidRPr="00B957D9" w:rsidRDefault="004E2CD7" w:rsidP="006F746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</w:t>
                  </w:r>
                  <w:r w:rsidR="006F7468"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nstitut Supérieur des Etudes Technologiques de </w:t>
                  </w:r>
                  <w:r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S</w:t>
                  </w:r>
                  <w:r w:rsidR="006F7468"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idi </w:t>
                  </w:r>
                  <w:r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B</w:t>
                  </w:r>
                  <w:r w:rsidR="006F7468"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ouzid</w:t>
                  </w:r>
                </w:p>
                <w:p w:rsidR="004E2CD7" w:rsidRPr="00B957D9" w:rsidRDefault="006F7468" w:rsidP="006F746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B957D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Département de Génie des Procédés</w:t>
                  </w:r>
                </w:p>
                <w:p w:rsidR="00923AC9" w:rsidRDefault="004E2CD7" w:rsidP="004E2CD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957D9">
                    <w:rPr>
                      <w:rFonts w:asciiTheme="majorBidi" w:hAnsiTheme="majorBidi" w:cstheme="majorBidi"/>
                      <w:sz w:val="18"/>
                      <w:szCs w:val="18"/>
                    </w:rPr>
                    <w:t>Année Universitaire </w:t>
                  </w:r>
                </w:p>
                <w:p w:rsidR="004E2CD7" w:rsidRPr="00B957D9" w:rsidRDefault="004E2CD7" w:rsidP="004E2CD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957D9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2017-2018</w:t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44" style="position:absolute;margin-left:-54.7pt;margin-top:256.55pt;width:140.75pt;height:107.05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89766C" w:rsidRPr="000621D7" w:rsidRDefault="00DC7399" w:rsidP="000621D7">
                  <w:r w:rsidRPr="00DC739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87623" cy="1163782"/>
                        <wp:effectExtent l="19050" t="0" r="0" b="0"/>
                        <wp:docPr id="4" name="Image 4" descr="Résultat de recherche d'images pour &quot;industrie agroalimentaire imag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industrie agroalimentaire imag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623" cy="1163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48" style="position:absolute;margin-left:-53.75pt;margin-top:497.8pt;width:140.75pt;height:110.35pt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8">
              <w:txbxContent>
                <w:p w:rsidR="00D93DD9" w:rsidRDefault="00D93DD9" w:rsidP="00D93DD9">
                  <w:pPr>
                    <w:spacing w:line="240" w:lineRule="auto"/>
                    <w:jc w:val="center"/>
                  </w:pPr>
                  <w:r w:rsidRPr="00D93DD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84119" cy="1270660"/>
                        <wp:effectExtent l="19050" t="0" r="0" b="0"/>
                        <wp:docPr id="31" name="Image 31" descr="industrie agroalimentaire: Travailleur dans l'usine de production alimentaire Éditori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ndustrie agroalimentaire: Travailleur dans l'usine de production alimentaire Éditori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946" cy="1276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46" style="position:absolute;margin-left:-54.7pt;margin-top:372.5pt;width:140.75pt;height:115.8pt;z-index:251676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34341A" w:rsidRDefault="00D93DD9" w:rsidP="0034341A">
                  <w:pPr>
                    <w:spacing w:line="240" w:lineRule="auto"/>
                    <w:jc w:val="center"/>
                  </w:pPr>
                  <w:r w:rsidRPr="00D93DD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87740" cy="1318161"/>
                        <wp:effectExtent l="19050" t="0" r="0" b="0"/>
                        <wp:docPr id="22" name="Image 22" descr="Résultat de recherche d'images pour &quot;industrie agroalimentaire imag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ésultat de recherche d'images pour &quot;industrie agroalimentaire imag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945" cy="1321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noProof/>
          <w:sz w:val="24"/>
          <w:szCs w:val="24"/>
          <w:lang w:eastAsia="fr-FR"/>
        </w:rPr>
        <w:pict>
          <v:rect id="_x0000_s1043" style="position:absolute;margin-left:-54.7pt;margin-top:126.3pt;width:140.75pt;height:121.8pt;z-index:251673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3">
              <w:txbxContent>
                <w:p w:rsidR="0089766C" w:rsidRPr="000621D7" w:rsidRDefault="000621D7" w:rsidP="000621D7">
                  <w:pPr>
                    <w:ind w:left="-142"/>
                  </w:pPr>
                  <w:r w:rsidRPr="000621D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7246" cy="1425039"/>
                        <wp:effectExtent l="19050" t="0" r="9154" b="0"/>
                        <wp:docPr id="34" name="Image 34" descr="industrie agroalimentaire: olives sont traitées à l'usine pour obtenir l'hu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ndustrie agroalimentaire: olives sont traitées à l'usine pour obtenir l'hu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178" cy="1430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745B">
        <w:rPr>
          <w:sz w:val="24"/>
          <w:szCs w:val="24"/>
        </w:rPr>
        <w:pict>
          <v:rect id="_x0000_s1029" alt="" style="position:absolute;margin-left:-335.45pt;margin-top:274.5pt;width:701.8pt;height:157.45pt;rotation:270;z-index:251663360;visibility:visible;mso-wrap-edited:f;mso-wrap-distance-left:2.88pt;mso-wrap-distance-top:2.88pt;mso-wrap-distance-right:2.88pt;mso-wrap-distance-bottom:2.88pt" fillcolor="#9bbb59 [3206]" strokecolor="#f2f2f2 [3041]" strokeweight="1pt" insetpen="t" o:cliptowrap="t">
            <v:fill color2="#4e6128 [1606]" angle="-135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d6e3bc [1302]" opacity=".5" origin=",.5" offset="0,0" matrix=",-56756f,,.5"/>
            <o:lock v:ext="edit" shapetype="t"/>
            <v:textbox inset="2.88pt,2.88pt,2.88pt,2.88pt"/>
          </v:rect>
        </w:pict>
      </w:r>
      <w:r w:rsidR="00402F02">
        <w:rPr>
          <w:rFonts w:asciiTheme="majorBidi" w:hAnsiTheme="majorBidi" w:cstheme="majorBidi"/>
          <w:sz w:val="24"/>
          <w:szCs w:val="24"/>
        </w:rPr>
        <w:tab/>
      </w:r>
      <w:r w:rsidR="00402F02">
        <w:rPr>
          <w:rFonts w:asciiTheme="majorBidi" w:hAnsiTheme="majorBidi" w:cstheme="majorBidi"/>
          <w:sz w:val="24"/>
          <w:szCs w:val="24"/>
        </w:rPr>
        <w:tab/>
      </w:r>
      <w:r w:rsidR="00402F02">
        <w:rPr>
          <w:rFonts w:asciiTheme="majorBidi" w:hAnsiTheme="majorBidi" w:cstheme="majorBidi"/>
          <w:sz w:val="24"/>
          <w:szCs w:val="24"/>
        </w:rPr>
        <w:tab/>
      </w:r>
    </w:p>
    <w:sectPr w:rsidR="0049767B" w:rsidRPr="002A6E86" w:rsidSect="0049767B"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06" w:rsidRDefault="00714F06" w:rsidP="00402F02">
      <w:pPr>
        <w:spacing w:after="0" w:line="240" w:lineRule="auto"/>
      </w:pPr>
      <w:r>
        <w:separator/>
      </w:r>
    </w:p>
  </w:endnote>
  <w:endnote w:type="continuationSeparator" w:id="1">
    <w:p w:rsidR="00714F06" w:rsidRDefault="00714F06" w:rsidP="004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06" w:rsidRDefault="00714F06" w:rsidP="00402F02">
      <w:pPr>
        <w:spacing w:after="0" w:line="240" w:lineRule="auto"/>
      </w:pPr>
      <w:r>
        <w:separator/>
      </w:r>
    </w:p>
  </w:footnote>
  <w:footnote w:type="continuationSeparator" w:id="1">
    <w:p w:rsidR="00714F06" w:rsidRDefault="00714F06" w:rsidP="0040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3E6"/>
    <w:multiLevelType w:val="hybridMultilevel"/>
    <w:tmpl w:val="91807062"/>
    <w:lvl w:ilvl="0" w:tplc="8AA2D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6EF3"/>
    <w:multiLevelType w:val="hybridMultilevel"/>
    <w:tmpl w:val="92146D12"/>
    <w:lvl w:ilvl="0" w:tplc="D02A6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B00"/>
    <w:multiLevelType w:val="hybridMultilevel"/>
    <w:tmpl w:val="4DA2A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75"/>
    <w:rsid w:val="00023D7C"/>
    <w:rsid w:val="000271BA"/>
    <w:rsid w:val="00032A8C"/>
    <w:rsid w:val="000621D7"/>
    <w:rsid w:val="000B35FE"/>
    <w:rsid w:val="000B3F34"/>
    <w:rsid w:val="000C773E"/>
    <w:rsid w:val="000D0908"/>
    <w:rsid w:val="00100111"/>
    <w:rsid w:val="00124F5D"/>
    <w:rsid w:val="00125537"/>
    <w:rsid w:val="00143774"/>
    <w:rsid w:val="0018234C"/>
    <w:rsid w:val="001D0510"/>
    <w:rsid w:val="00270185"/>
    <w:rsid w:val="00282716"/>
    <w:rsid w:val="002848D1"/>
    <w:rsid w:val="002A6E86"/>
    <w:rsid w:val="002E15EE"/>
    <w:rsid w:val="003024DF"/>
    <w:rsid w:val="00320183"/>
    <w:rsid w:val="0033425B"/>
    <w:rsid w:val="0034341A"/>
    <w:rsid w:val="00354AEC"/>
    <w:rsid w:val="0037605A"/>
    <w:rsid w:val="0038714F"/>
    <w:rsid w:val="00394479"/>
    <w:rsid w:val="003A28BC"/>
    <w:rsid w:val="003A6DED"/>
    <w:rsid w:val="003B683E"/>
    <w:rsid w:val="003C30EC"/>
    <w:rsid w:val="003C74A4"/>
    <w:rsid w:val="003F3732"/>
    <w:rsid w:val="00402F02"/>
    <w:rsid w:val="00450F35"/>
    <w:rsid w:val="00485FBC"/>
    <w:rsid w:val="00490113"/>
    <w:rsid w:val="0049767B"/>
    <w:rsid w:val="004D61E3"/>
    <w:rsid w:val="004D6592"/>
    <w:rsid w:val="004E2CD7"/>
    <w:rsid w:val="004E5ACD"/>
    <w:rsid w:val="004E73D6"/>
    <w:rsid w:val="004E7426"/>
    <w:rsid w:val="00507F64"/>
    <w:rsid w:val="0052661A"/>
    <w:rsid w:val="00582B9A"/>
    <w:rsid w:val="00590115"/>
    <w:rsid w:val="005A26DF"/>
    <w:rsid w:val="005B3EAC"/>
    <w:rsid w:val="005B489C"/>
    <w:rsid w:val="005C2D04"/>
    <w:rsid w:val="005D71F6"/>
    <w:rsid w:val="005E5E5F"/>
    <w:rsid w:val="005E7FEA"/>
    <w:rsid w:val="00634367"/>
    <w:rsid w:val="0065286F"/>
    <w:rsid w:val="0065674E"/>
    <w:rsid w:val="0068124B"/>
    <w:rsid w:val="0068745B"/>
    <w:rsid w:val="006B2E78"/>
    <w:rsid w:val="006B32FA"/>
    <w:rsid w:val="006B6E65"/>
    <w:rsid w:val="006D00B4"/>
    <w:rsid w:val="006E4004"/>
    <w:rsid w:val="006F5133"/>
    <w:rsid w:val="006F7468"/>
    <w:rsid w:val="00714F06"/>
    <w:rsid w:val="0071672A"/>
    <w:rsid w:val="007217C1"/>
    <w:rsid w:val="0073000C"/>
    <w:rsid w:val="0074676D"/>
    <w:rsid w:val="00751D0E"/>
    <w:rsid w:val="007526A0"/>
    <w:rsid w:val="007579F1"/>
    <w:rsid w:val="00773B3C"/>
    <w:rsid w:val="00794D7D"/>
    <w:rsid w:val="007A7B72"/>
    <w:rsid w:val="007D74BB"/>
    <w:rsid w:val="007E7ADF"/>
    <w:rsid w:val="00826C6B"/>
    <w:rsid w:val="00832218"/>
    <w:rsid w:val="008414F4"/>
    <w:rsid w:val="00884881"/>
    <w:rsid w:val="00885501"/>
    <w:rsid w:val="008958D2"/>
    <w:rsid w:val="0089766C"/>
    <w:rsid w:val="008F0021"/>
    <w:rsid w:val="0091700F"/>
    <w:rsid w:val="00923AC9"/>
    <w:rsid w:val="00931DAA"/>
    <w:rsid w:val="00955C62"/>
    <w:rsid w:val="009779C6"/>
    <w:rsid w:val="009B2188"/>
    <w:rsid w:val="009B53F2"/>
    <w:rsid w:val="009C29B2"/>
    <w:rsid w:val="009F6473"/>
    <w:rsid w:val="00A01110"/>
    <w:rsid w:val="00A0635A"/>
    <w:rsid w:val="00A44D68"/>
    <w:rsid w:val="00A612E1"/>
    <w:rsid w:val="00A74D9A"/>
    <w:rsid w:val="00A763FE"/>
    <w:rsid w:val="00A80160"/>
    <w:rsid w:val="00A94EBA"/>
    <w:rsid w:val="00AB06E7"/>
    <w:rsid w:val="00AB07FC"/>
    <w:rsid w:val="00AC5B00"/>
    <w:rsid w:val="00AD29F3"/>
    <w:rsid w:val="00AF4255"/>
    <w:rsid w:val="00AF5F8B"/>
    <w:rsid w:val="00B00805"/>
    <w:rsid w:val="00B01E57"/>
    <w:rsid w:val="00B23DC7"/>
    <w:rsid w:val="00B45E72"/>
    <w:rsid w:val="00B81D81"/>
    <w:rsid w:val="00B957D9"/>
    <w:rsid w:val="00BB3895"/>
    <w:rsid w:val="00BD0433"/>
    <w:rsid w:val="00BF27CA"/>
    <w:rsid w:val="00C369DD"/>
    <w:rsid w:val="00CC7660"/>
    <w:rsid w:val="00CE1043"/>
    <w:rsid w:val="00D37E21"/>
    <w:rsid w:val="00D4695F"/>
    <w:rsid w:val="00D74EA8"/>
    <w:rsid w:val="00D93DD9"/>
    <w:rsid w:val="00DA147B"/>
    <w:rsid w:val="00DC7399"/>
    <w:rsid w:val="00DD051D"/>
    <w:rsid w:val="00DF4C70"/>
    <w:rsid w:val="00E178F1"/>
    <w:rsid w:val="00E4621B"/>
    <w:rsid w:val="00E52285"/>
    <w:rsid w:val="00E611CC"/>
    <w:rsid w:val="00E7181D"/>
    <w:rsid w:val="00E85A3D"/>
    <w:rsid w:val="00E949A1"/>
    <w:rsid w:val="00E960E5"/>
    <w:rsid w:val="00EA5E61"/>
    <w:rsid w:val="00EA5F77"/>
    <w:rsid w:val="00EF43F3"/>
    <w:rsid w:val="00F54630"/>
    <w:rsid w:val="00F66CC0"/>
    <w:rsid w:val="00F8383F"/>
    <w:rsid w:val="00F966CC"/>
    <w:rsid w:val="00FB4175"/>
    <w:rsid w:val="00FD06E4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1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58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0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2F02"/>
  </w:style>
  <w:style w:type="paragraph" w:styleId="Pieddepage">
    <w:name w:val="footer"/>
    <w:basedOn w:val="Normal"/>
    <w:link w:val="PieddepageCar"/>
    <w:uiPriority w:val="99"/>
    <w:semiHidden/>
    <w:unhideWhenUsed/>
    <w:rsid w:val="0040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F02"/>
  </w:style>
  <w:style w:type="table" w:styleId="Grilledutableau">
    <w:name w:val="Table Grid"/>
    <w:basedOn w:val="TableauNormal"/>
    <w:uiPriority w:val="59"/>
    <w:rsid w:val="00EA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BB3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99AB63-8A08-4A42-AD72-E4AE5B0D1C56}" type="doc">
      <dgm:prSet loTypeId="urn:microsoft.com/office/officeart/2005/8/layout/vList5" loCatId="list" qsTypeId="urn:microsoft.com/office/officeart/2005/8/quickstyle/3d6" qsCatId="3D" csTypeId="urn:microsoft.com/office/officeart/2005/8/colors/accent3_3" csCatId="accent3" phldr="1"/>
      <dgm:spPr/>
      <dgm:t>
        <a:bodyPr/>
        <a:lstStyle/>
        <a:p>
          <a:endParaRPr lang="fr-FR"/>
        </a:p>
      </dgm:t>
    </dgm:pt>
    <dgm:pt modelId="{ACE80075-2CC1-4BF7-99E9-53E9EF6BCE52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Génie de l'environnement</a:t>
          </a:r>
        </a:p>
      </dgm:t>
    </dgm:pt>
    <dgm:pt modelId="{650CA3FD-9478-489B-91AD-3F85C3EDCCFE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Sciences des aliments</a:t>
          </a:r>
        </a:p>
      </dgm:t>
    </dgm:pt>
    <dgm:pt modelId="{FA4E44BA-F3E6-4DC2-8029-2B8AA8084645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Semestre 1</a:t>
          </a:r>
        </a:p>
      </dgm:t>
    </dgm:pt>
    <dgm:pt modelId="{8568B8F1-994B-4054-B38E-BFF8B5FC5E3F}" type="sibTrans" cxnId="{49548023-4D19-41CF-99F3-A65493DB8E96}">
      <dgm:prSet/>
      <dgm:spPr/>
      <dgm:t>
        <a:bodyPr/>
        <a:lstStyle/>
        <a:p>
          <a:endParaRPr lang="fr-FR"/>
        </a:p>
      </dgm:t>
    </dgm:pt>
    <dgm:pt modelId="{39AC89FE-7C15-4691-86FD-1231F2188655}" type="parTrans" cxnId="{49548023-4D19-41CF-99F3-A65493DB8E96}">
      <dgm:prSet/>
      <dgm:spPr/>
      <dgm:t>
        <a:bodyPr/>
        <a:lstStyle/>
        <a:p>
          <a:endParaRPr lang="fr-FR"/>
        </a:p>
      </dgm:t>
    </dgm:pt>
    <dgm:pt modelId="{5ECEE89E-2C13-4A0B-8F80-5BE9AD5BDA43}" type="sibTrans" cxnId="{831C3F6C-F83A-4AB0-8191-DCED69AA3601}">
      <dgm:prSet/>
      <dgm:spPr/>
      <dgm:t>
        <a:bodyPr/>
        <a:lstStyle/>
        <a:p>
          <a:endParaRPr lang="fr-FR"/>
        </a:p>
      </dgm:t>
    </dgm:pt>
    <dgm:pt modelId="{4E074C78-ADA0-45BB-A1D3-EC0E1747E320}" type="parTrans" cxnId="{831C3F6C-F83A-4AB0-8191-DCED69AA3601}">
      <dgm:prSet/>
      <dgm:spPr/>
      <dgm:t>
        <a:bodyPr/>
        <a:lstStyle/>
        <a:p>
          <a:endParaRPr lang="fr-FR"/>
        </a:p>
      </dgm:t>
    </dgm:pt>
    <dgm:pt modelId="{06832962-C475-4920-8AD4-41BCF03626F3}" type="sibTrans" cxnId="{1F077A9F-7D29-4464-8736-EE1F0BD6E7B7}">
      <dgm:prSet/>
      <dgm:spPr/>
      <dgm:t>
        <a:bodyPr/>
        <a:lstStyle/>
        <a:p>
          <a:endParaRPr lang="fr-FR"/>
        </a:p>
      </dgm:t>
    </dgm:pt>
    <dgm:pt modelId="{2866E7DC-6F7E-44C8-A52E-B6831192B238}" type="parTrans" cxnId="{1F077A9F-7D29-4464-8736-EE1F0BD6E7B7}">
      <dgm:prSet/>
      <dgm:spPr/>
      <dgm:t>
        <a:bodyPr/>
        <a:lstStyle/>
        <a:p>
          <a:endParaRPr lang="fr-FR"/>
        </a:p>
      </dgm:t>
    </dgm:pt>
    <dgm:pt modelId="{6E56028E-F98D-4B70-B818-FAC1D8F6DD54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Génie alimentaire</a:t>
          </a:r>
        </a:p>
      </dgm:t>
    </dgm:pt>
    <dgm:pt modelId="{1557A3A7-44CC-493E-9681-12F39D288EBC}">
      <dgm:prSet phldrT="[Texte]" custT="1"/>
      <dgm:spPr/>
      <dgm:t>
        <a:bodyPr/>
        <a:lstStyle/>
        <a:p>
          <a:endParaRPr lang="fr-FR" sz="1200"/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Semestre 2</a:t>
          </a:r>
          <a:r>
            <a:rPr lang="fr-FR" sz="1200"/>
            <a:t> </a:t>
          </a:r>
          <a:r>
            <a:rPr lang="fr-FR" sz="1300"/>
            <a:t>	</a:t>
          </a:r>
        </a:p>
      </dgm:t>
    </dgm:pt>
    <dgm:pt modelId="{1A67DD6A-24FD-43F9-9B9D-CEEBA438BBE0}" type="sibTrans" cxnId="{6ABE5175-0ECC-4551-B476-9D1899CAD56D}">
      <dgm:prSet/>
      <dgm:spPr/>
      <dgm:t>
        <a:bodyPr/>
        <a:lstStyle/>
        <a:p>
          <a:endParaRPr lang="fr-FR"/>
        </a:p>
      </dgm:t>
    </dgm:pt>
    <dgm:pt modelId="{6E20F247-CFBC-4D52-992C-FCC17849918C}" type="parTrans" cxnId="{6ABE5175-0ECC-4551-B476-9D1899CAD56D}">
      <dgm:prSet/>
      <dgm:spPr/>
      <dgm:t>
        <a:bodyPr/>
        <a:lstStyle/>
        <a:p>
          <a:endParaRPr lang="fr-FR"/>
        </a:p>
      </dgm:t>
    </dgm:pt>
    <dgm:pt modelId="{3C1B7430-279F-41E4-AE12-F59B6C9B7B3B}" type="sibTrans" cxnId="{A2EAA5BC-13BD-42D4-83AB-5E1B27EC7E48}">
      <dgm:prSet/>
      <dgm:spPr/>
      <dgm:t>
        <a:bodyPr/>
        <a:lstStyle/>
        <a:p>
          <a:endParaRPr lang="fr-FR"/>
        </a:p>
      </dgm:t>
    </dgm:pt>
    <dgm:pt modelId="{7D4CDCC0-88FB-49FF-BABA-736C0F6DE2D5}" type="parTrans" cxnId="{A2EAA5BC-13BD-42D4-83AB-5E1B27EC7E48}">
      <dgm:prSet/>
      <dgm:spPr/>
      <dgm:t>
        <a:bodyPr/>
        <a:lstStyle/>
        <a:p>
          <a:endParaRPr lang="fr-FR"/>
        </a:p>
      </dgm:t>
    </dgm:pt>
    <dgm:pt modelId="{9688CE84-42C4-46DF-9827-1BB192A48A0A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Management et développement durable</a:t>
          </a:r>
        </a:p>
      </dgm:t>
    </dgm:pt>
    <dgm:pt modelId="{C88E012D-152C-4AEA-9FE9-F1A9A5946821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Semestre 3</a:t>
          </a:r>
        </a:p>
      </dgm:t>
    </dgm:pt>
    <dgm:pt modelId="{5BCD9047-B0F2-4852-ADBF-A5A8DCEABC01}" type="sibTrans" cxnId="{136203A3-1A89-4C86-A875-D18A42C35D85}">
      <dgm:prSet/>
      <dgm:spPr/>
      <dgm:t>
        <a:bodyPr/>
        <a:lstStyle/>
        <a:p>
          <a:endParaRPr lang="fr-FR"/>
        </a:p>
      </dgm:t>
    </dgm:pt>
    <dgm:pt modelId="{7D1A86B5-CC68-4550-BFDA-AF9BD097025D}" type="parTrans" cxnId="{136203A3-1A89-4C86-A875-D18A42C35D85}">
      <dgm:prSet/>
      <dgm:spPr/>
      <dgm:t>
        <a:bodyPr/>
        <a:lstStyle/>
        <a:p>
          <a:endParaRPr lang="fr-FR"/>
        </a:p>
      </dgm:t>
    </dgm:pt>
    <dgm:pt modelId="{0732C516-E458-473A-BC8E-2109B1A02D1C}" type="sibTrans" cxnId="{68045FCC-4806-4910-96F4-46BE158CD53C}">
      <dgm:prSet/>
      <dgm:spPr/>
      <dgm:t>
        <a:bodyPr/>
        <a:lstStyle/>
        <a:p>
          <a:endParaRPr lang="fr-FR"/>
        </a:p>
      </dgm:t>
    </dgm:pt>
    <dgm:pt modelId="{64580BD4-F136-4949-A9BD-6BD31C77345A}" type="parTrans" cxnId="{68045FCC-4806-4910-96F4-46BE158CD53C}">
      <dgm:prSet/>
      <dgm:spPr/>
      <dgm:t>
        <a:bodyPr/>
        <a:lstStyle/>
        <a:p>
          <a:endParaRPr lang="fr-FR"/>
        </a:p>
      </dgm:t>
    </dgm:pt>
    <dgm:pt modelId="{876A05CE-C5F7-4FCE-AF90-DB6753F85CBB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Semestre 4</a:t>
          </a:r>
        </a:p>
      </dgm:t>
    </dgm:pt>
    <dgm:pt modelId="{5C5E54FC-DB06-4B3C-9F26-D9B6475BDB62}" type="parTrans" cxnId="{7128AA82-38FB-4A0C-8B34-02ABF3B36320}">
      <dgm:prSet/>
      <dgm:spPr/>
      <dgm:t>
        <a:bodyPr/>
        <a:lstStyle/>
        <a:p>
          <a:endParaRPr lang="fr-FR"/>
        </a:p>
      </dgm:t>
    </dgm:pt>
    <dgm:pt modelId="{734FB8C3-3EBE-4881-AA2C-57AF0FBB5C62}" type="sibTrans" cxnId="{7128AA82-38FB-4A0C-8B34-02ABF3B36320}">
      <dgm:prSet/>
      <dgm:spPr/>
      <dgm:t>
        <a:bodyPr/>
        <a:lstStyle/>
        <a:p>
          <a:endParaRPr lang="fr-FR"/>
        </a:p>
      </dgm:t>
    </dgm:pt>
    <dgm:pt modelId="{C2C92F46-7922-4612-82EE-3E0972A57E5C}">
      <dgm:prSet phldrT="[Texte]" custT="1"/>
      <dgm:spPr/>
      <dgm:t>
        <a:bodyPr/>
        <a:lstStyle/>
        <a:p>
          <a:r>
            <a:rPr lang="fr-FR" sz="1000" b="0">
              <a:latin typeface="Times New Roman" pitchFamily="18" charset="0"/>
              <a:cs typeface="Times New Roman" pitchFamily="18" charset="0"/>
            </a:rPr>
            <a:t>Mémoire de stage de fin d'études</a:t>
          </a:r>
        </a:p>
      </dgm:t>
    </dgm:pt>
    <dgm:pt modelId="{496D160D-D7CE-499A-B9AA-55C815CC741B}" type="parTrans" cxnId="{E17B4B3B-2525-43D6-89F9-8E919DDD6639}">
      <dgm:prSet/>
      <dgm:spPr/>
      <dgm:t>
        <a:bodyPr/>
        <a:lstStyle/>
        <a:p>
          <a:endParaRPr lang="fr-FR"/>
        </a:p>
      </dgm:t>
    </dgm:pt>
    <dgm:pt modelId="{1ED2A0FD-8CED-4130-9DFC-075C3C54B60B}" type="sibTrans" cxnId="{E17B4B3B-2525-43D6-89F9-8E919DDD6639}">
      <dgm:prSet/>
      <dgm:spPr/>
      <dgm:t>
        <a:bodyPr/>
        <a:lstStyle/>
        <a:p>
          <a:endParaRPr lang="fr-FR"/>
        </a:p>
      </dgm:t>
    </dgm:pt>
    <dgm:pt modelId="{021E9B58-DAB5-49F2-A4A5-3A4FFD073728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Phénomènes de transfert  et mécanique des fluides</a:t>
          </a:r>
        </a:p>
      </dgm:t>
    </dgm:pt>
    <dgm:pt modelId="{A45DBA9A-995C-45E8-97F2-4608629CC378}" type="parTrans" cxnId="{8271B4C6-C3F5-4DA3-B01B-E1687CC03353}">
      <dgm:prSet/>
      <dgm:spPr/>
      <dgm:t>
        <a:bodyPr/>
        <a:lstStyle/>
        <a:p>
          <a:endParaRPr lang="fr-FR"/>
        </a:p>
      </dgm:t>
    </dgm:pt>
    <dgm:pt modelId="{E605DCDF-BA90-4563-AE89-4EE990AADE9C}" type="sibTrans" cxnId="{8271B4C6-C3F5-4DA3-B01B-E1687CC03353}">
      <dgm:prSet/>
      <dgm:spPr/>
      <dgm:t>
        <a:bodyPr/>
        <a:lstStyle/>
        <a:p>
          <a:endParaRPr lang="fr-FR"/>
        </a:p>
      </dgm:t>
    </dgm:pt>
    <dgm:pt modelId="{D6F1192C-9552-4FD1-9D22-E2FF21DA88FF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Qualité hygiène et sécurité alimentaires</a:t>
          </a:r>
        </a:p>
      </dgm:t>
    </dgm:pt>
    <dgm:pt modelId="{42AEAB0D-C37E-4E53-8193-1DA7E6029348}" type="parTrans" cxnId="{218A46F0-737B-446B-AD3F-215FCEA3A4B8}">
      <dgm:prSet/>
      <dgm:spPr/>
      <dgm:t>
        <a:bodyPr/>
        <a:lstStyle/>
        <a:p>
          <a:endParaRPr lang="fr-FR"/>
        </a:p>
      </dgm:t>
    </dgm:pt>
    <dgm:pt modelId="{B595504F-4608-46C9-A924-1D8099D67D68}" type="sibTrans" cxnId="{218A46F0-737B-446B-AD3F-215FCEA3A4B8}">
      <dgm:prSet/>
      <dgm:spPr/>
      <dgm:t>
        <a:bodyPr/>
        <a:lstStyle/>
        <a:p>
          <a:endParaRPr lang="fr-FR"/>
        </a:p>
      </dgm:t>
    </dgm:pt>
    <dgm:pt modelId="{0A616BFB-DD20-4F39-A12D-F06765B4BB2F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Unité Transversale :  Anglais appliqué et statistiques</a:t>
          </a:r>
        </a:p>
      </dgm:t>
    </dgm:pt>
    <dgm:pt modelId="{8F67E39C-E986-4F01-B774-34996A8F7B82}" type="parTrans" cxnId="{5518911B-EF0B-476C-8505-D75D4B5A700C}">
      <dgm:prSet/>
      <dgm:spPr/>
      <dgm:t>
        <a:bodyPr/>
        <a:lstStyle/>
        <a:p>
          <a:endParaRPr lang="fr-FR"/>
        </a:p>
      </dgm:t>
    </dgm:pt>
    <dgm:pt modelId="{43ED670D-D23B-4215-98FC-EA899D0E59C7}" type="sibTrans" cxnId="{5518911B-EF0B-476C-8505-D75D4B5A700C}">
      <dgm:prSet/>
      <dgm:spPr/>
      <dgm:t>
        <a:bodyPr/>
        <a:lstStyle/>
        <a:p>
          <a:endParaRPr lang="fr-FR"/>
        </a:p>
      </dgm:t>
    </dgm:pt>
    <dgm:pt modelId="{5868CB3A-BF4B-45EE-B13E-DF4930582C81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Management de production</a:t>
          </a:r>
        </a:p>
      </dgm:t>
    </dgm:pt>
    <dgm:pt modelId="{42B23C31-8CFC-4A63-B71C-3E38D7F65E14}" type="parTrans" cxnId="{5A452D0D-858D-4B3A-9EF7-446E5B171FA6}">
      <dgm:prSet/>
      <dgm:spPr/>
      <dgm:t>
        <a:bodyPr/>
        <a:lstStyle/>
        <a:p>
          <a:endParaRPr lang="fr-FR"/>
        </a:p>
      </dgm:t>
    </dgm:pt>
    <dgm:pt modelId="{F59C5F80-B982-467B-BA66-ECB982F9A841}" type="sibTrans" cxnId="{5A452D0D-858D-4B3A-9EF7-446E5B171FA6}">
      <dgm:prSet/>
      <dgm:spPr/>
      <dgm:t>
        <a:bodyPr/>
        <a:lstStyle/>
        <a:p>
          <a:endParaRPr lang="fr-FR"/>
        </a:p>
      </dgm:t>
    </dgm:pt>
    <dgm:pt modelId="{381A456F-C0CD-44A7-AF29-3DEF2C09B902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Management opérationnel 1</a:t>
          </a:r>
        </a:p>
      </dgm:t>
    </dgm:pt>
    <dgm:pt modelId="{0891346E-F897-4BAA-97DB-0C0018F737E2}" type="parTrans" cxnId="{B823EA61-3D4A-4AC2-A551-AF99CD96A3A5}">
      <dgm:prSet/>
      <dgm:spPr/>
      <dgm:t>
        <a:bodyPr/>
        <a:lstStyle/>
        <a:p>
          <a:endParaRPr lang="fr-FR"/>
        </a:p>
      </dgm:t>
    </dgm:pt>
    <dgm:pt modelId="{E8C4429D-099C-4BFE-B47E-C4B82194F9E5}" type="sibTrans" cxnId="{B823EA61-3D4A-4AC2-A551-AF99CD96A3A5}">
      <dgm:prSet/>
      <dgm:spPr/>
      <dgm:t>
        <a:bodyPr/>
        <a:lstStyle/>
        <a:p>
          <a:endParaRPr lang="fr-FR"/>
        </a:p>
      </dgm:t>
    </dgm:pt>
    <dgm:pt modelId="{160753DF-C856-427E-A541-81529D7471A2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Unité Optionnelle : tracçabilité, marketing,législation</a:t>
          </a:r>
        </a:p>
      </dgm:t>
    </dgm:pt>
    <dgm:pt modelId="{28E2F1F9-C476-403C-8C15-FDBB8E9B5A71}" type="parTrans" cxnId="{3093E762-03D9-47FD-B91D-0F3EBF23940C}">
      <dgm:prSet/>
      <dgm:spPr/>
      <dgm:t>
        <a:bodyPr/>
        <a:lstStyle/>
        <a:p>
          <a:endParaRPr lang="fr-FR"/>
        </a:p>
      </dgm:t>
    </dgm:pt>
    <dgm:pt modelId="{5AE28A45-E467-4025-8A09-A96938910EB9}" type="sibTrans" cxnId="{3093E762-03D9-47FD-B91D-0F3EBF23940C}">
      <dgm:prSet/>
      <dgm:spPr/>
      <dgm:t>
        <a:bodyPr/>
        <a:lstStyle/>
        <a:p>
          <a:endParaRPr lang="fr-FR"/>
        </a:p>
      </dgm:t>
    </dgm:pt>
    <dgm:pt modelId="{DFF7E9A3-D5C7-45A7-A124-7B519C73EE18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Méthodes expérimentales</a:t>
          </a:r>
        </a:p>
      </dgm:t>
    </dgm:pt>
    <dgm:pt modelId="{B11C3F37-75E8-4252-AD24-03E3EE6D63FB}" type="parTrans" cxnId="{EBCBC0DD-B673-4CEE-87E1-69909C0642B5}">
      <dgm:prSet/>
      <dgm:spPr/>
      <dgm:t>
        <a:bodyPr/>
        <a:lstStyle/>
        <a:p>
          <a:endParaRPr lang="fr-FR"/>
        </a:p>
      </dgm:t>
    </dgm:pt>
    <dgm:pt modelId="{13D0F85B-D707-4500-A604-C14627EC9531}" type="sibTrans" cxnId="{EBCBC0DD-B673-4CEE-87E1-69909C0642B5}">
      <dgm:prSet/>
      <dgm:spPr/>
      <dgm:t>
        <a:bodyPr/>
        <a:lstStyle/>
        <a:p>
          <a:endParaRPr lang="fr-FR"/>
        </a:p>
      </dgm:t>
    </dgm:pt>
    <dgm:pt modelId="{0F4283EB-B529-4243-821D-339994472F13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Management opérationnel 2</a:t>
          </a:r>
        </a:p>
      </dgm:t>
    </dgm:pt>
    <dgm:pt modelId="{0AB5FC18-D3A9-4106-9362-C72F8E250A4D}" type="parTrans" cxnId="{29CF0006-EDD7-4C55-A995-F41B225012FC}">
      <dgm:prSet/>
      <dgm:spPr/>
      <dgm:t>
        <a:bodyPr/>
        <a:lstStyle/>
        <a:p>
          <a:endParaRPr lang="fr-FR"/>
        </a:p>
      </dgm:t>
    </dgm:pt>
    <dgm:pt modelId="{A85095A4-5C2D-469E-80B1-6A041A268604}" type="sibTrans" cxnId="{29CF0006-EDD7-4C55-A995-F41B225012FC}">
      <dgm:prSet/>
      <dgm:spPr/>
      <dgm:t>
        <a:bodyPr/>
        <a:lstStyle/>
        <a:p>
          <a:endParaRPr lang="fr-FR"/>
        </a:p>
      </dgm:t>
    </dgm:pt>
    <dgm:pt modelId="{911C08FF-DA32-41B9-878D-60B2EE87565D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Technologies alimentaires</a:t>
          </a:r>
        </a:p>
      </dgm:t>
    </dgm:pt>
    <dgm:pt modelId="{F066B5EF-01E9-482B-8C36-54522CE2B7FA}" type="parTrans" cxnId="{E879C258-6D41-4516-B161-96276C147A6C}">
      <dgm:prSet/>
      <dgm:spPr/>
      <dgm:t>
        <a:bodyPr/>
        <a:lstStyle/>
        <a:p>
          <a:endParaRPr lang="fr-FR"/>
        </a:p>
      </dgm:t>
    </dgm:pt>
    <dgm:pt modelId="{5212AC3D-83C8-4147-8125-F081B5A98D8E}" type="sibTrans" cxnId="{E879C258-6D41-4516-B161-96276C147A6C}">
      <dgm:prSet/>
      <dgm:spPr/>
      <dgm:t>
        <a:bodyPr/>
        <a:lstStyle/>
        <a:p>
          <a:endParaRPr lang="fr-FR"/>
        </a:p>
      </dgm:t>
    </dgm:pt>
    <dgm:pt modelId="{333CC0FF-5AA7-4797-B112-E95E79E36194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Projet industriel et Flowsheeting</a:t>
          </a:r>
        </a:p>
      </dgm:t>
    </dgm:pt>
    <dgm:pt modelId="{5E5E9966-1D64-4767-993D-8A2E45103694}" type="parTrans" cxnId="{32F59F77-3E82-4251-9E4F-B57663E2D15B}">
      <dgm:prSet/>
      <dgm:spPr/>
      <dgm:t>
        <a:bodyPr/>
        <a:lstStyle/>
        <a:p>
          <a:endParaRPr lang="fr-FR"/>
        </a:p>
      </dgm:t>
    </dgm:pt>
    <dgm:pt modelId="{DC5900D5-EB78-4E24-9653-35CD0FBD246C}" type="sibTrans" cxnId="{32F59F77-3E82-4251-9E4F-B57663E2D15B}">
      <dgm:prSet/>
      <dgm:spPr/>
      <dgm:t>
        <a:bodyPr/>
        <a:lstStyle/>
        <a:p>
          <a:endParaRPr lang="fr-FR"/>
        </a:p>
      </dgm:t>
    </dgm:pt>
    <dgm:pt modelId="{9FD8DC68-9F2F-4788-9173-B2BD6A038E17}">
      <dgm:prSet phldrT="[Texte]" custT="1"/>
      <dgm:spPr/>
      <dgm:t>
        <a:bodyPr/>
        <a:lstStyle/>
        <a:p>
          <a:r>
            <a:rPr lang="fr-FR" sz="1000">
              <a:latin typeface="Times New Roman" pitchFamily="18" charset="0"/>
              <a:cs typeface="Times New Roman" pitchFamily="18" charset="0"/>
            </a:rPr>
            <a:t>Unité Optionnelle</a:t>
          </a:r>
        </a:p>
      </dgm:t>
    </dgm:pt>
    <dgm:pt modelId="{D2FE1647-7808-4094-B202-DB7DD8C0D208}" type="parTrans" cxnId="{B283E62E-EFC6-4B03-862F-31605126CC29}">
      <dgm:prSet/>
      <dgm:spPr/>
      <dgm:t>
        <a:bodyPr/>
        <a:lstStyle/>
        <a:p>
          <a:endParaRPr lang="fr-FR"/>
        </a:p>
      </dgm:t>
    </dgm:pt>
    <dgm:pt modelId="{F1C6E9C6-9F9C-41D9-9FA7-1907302B5D3C}" type="sibTrans" cxnId="{B283E62E-EFC6-4B03-862F-31605126CC29}">
      <dgm:prSet/>
      <dgm:spPr/>
      <dgm:t>
        <a:bodyPr/>
        <a:lstStyle/>
        <a:p>
          <a:endParaRPr lang="fr-FR"/>
        </a:p>
      </dgm:t>
    </dgm:pt>
    <dgm:pt modelId="{93123BAB-4B11-4260-9940-16580863A3CA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BD516B3A-D5A3-43E9-ADCF-F3C084BFFDAE}" type="parTrans" cxnId="{4B782D1B-6252-40CA-A288-A9813738793C}">
      <dgm:prSet/>
      <dgm:spPr/>
      <dgm:t>
        <a:bodyPr/>
        <a:lstStyle/>
        <a:p>
          <a:endParaRPr lang="fr-FR"/>
        </a:p>
      </dgm:t>
    </dgm:pt>
    <dgm:pt modelId="{F4703519-30FF-4FB5-93F6-373109588C21}" type="sibTrans" cxnId="{4B782D1B-6252-40CA-A288-A9813738793C}">
      <dgm:prSet/>
      <dgm:spPr/>
      <dgm:t>
        <a:bodyPr/>
        <a:lstStyle/>
        <a:p>
          <a:endParaRPr lang="fr-FR"/>
        </a:p>
      </dgm:t>
    </dgm:pt>
    <dgm:pt modelId="{AFBB0CDD-D3CD-49C8-BAA9-253509A1C493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4E1724BA-56C1-444C-A8E6-50BF00906FC1}" type="parTrans" cxnId="{695D44FD-7772-4D02-9D58-7823C297446B}">
      <dgm:prSet/>
      <dgm:spPr/>
      <dgm:t>
        <a:bodyPr/>
        <a:lstStyle/>
        <a:p>
          <a:endParaRPr lang="fr-FR"/>
        </a:p>
      </dgm:t>
    </dgm:pt>
    <dgm:pt modelId="{4CAC9D54-4AB8-468D-8ADD-C592A6C055FE}" type="sibTrans" cxnId="{695D44FD-7772-4D02-9D58-7823C297446B}">
      <dgm:prSet/>
      <dgm:spPr/>
      <dgm:t>
        <a:bodyPr/>
        <a:lstStyle/>
        <a:p>
          <a:endParaRPr lang="fr-FR"/>
        </a:p>
      </dgm:t>
    </dgm:pt>
    <dgm:pt modelId="{32E1E0D1-9FFA-4E2E-B96B-E2A64B8BA072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B5CC7FB4-422D-4176-A9C8-25CF3D760D41}" type="parTrans" cxnId="{62D5F467-DC28-4C2A-A3CC-83BF1BAEADAC}">
      <dgm:prSet/>
      <dgm:spPr/>
      <dgm:t>
        <a:bodyPr/>
        <a:lstStyle/>
        <a:p>
          <a:endParaRPr lang="fr-FR"/>
        </a:p>
      </dgm:t>
    </dgm:pt>
    <dgm:pt modelId="{AE780BF1-83A8-4C4B-8AFC-56447BFDD3B2}" type="sibTrans" cxnId="{62D5F467-DC28-4C2A-A3CC-83BF1BAEADAC}">
      <dgm:prSet/>
      <dgm:spPr/>
      <dgm:t>
        <a:bodyPr/>
        <a:lstStyle/>
        <a:p>
          <a:endParaRPr lang="fr-FR"/>
        </a:p>
      </dgm:t>
    </dgm:pt>
    <dgm:pt modelId="{66C42AEC-8DA6-4742-90AC-39EFA22CCAD5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DD477372-55D6-4A76-A4B3-18B9CC439378}" type="parTrans" cxnId="{EDB1B32A-F38D-4912-9931-A2902E428F3B}">
      <dgm:prSet/>
      <dgm:spPr/>
      <dgm:t>
        <a:bodyPr/>
        <a:lstStyle/>
        <a:p>
          <a:endParaRPr lang="fr-FR"/>
        </a:p>
      </dgm:t>
    </dgm:pt>
    <dgm:pt modelId="{0CA9739C-A70A-4006-918E-28DECFB67C90}" type="sibTrans" cxnId="{EDB1B32A-F38D-4912-9931-A2902E428F3B}">
      <dgm:prSet/>
      <dgm:spPr/>
      <dgm:t>
        <a:bodyPr/>
        <a:lstStyle/>
        <a:p>
          <a:endParaRPr lang="fr-FR"/>
        </a:p>
      </dgm:t>
    </dgm:pt>
    <dgm:pt modelId="{4C3E215D-25A9-4352-B178-ADB1DE40340D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3477A002-AAFA-436E-BCE7-C45DDE28B1FB}" type="parTrans" cxnId="{80A6C151-9590-43FE-805E-E35FEF9CD820}">
      <dgm:prSet/>
      <dgm:spPr/>
      <dgm:t>
        <a:bodyPr/>
        <a:lstStyle/>
        <a:p>
          <a:endParaRPr lang="fr-FR"/>
        </a:p>
      </dgm:t>
    </dgm:pt>
    <dgm:pt modelId="{A1678293-91F4-4EE9-86CF-74FA750ED47A}" type="sibTrans" cxnId="{80A6C151-9590-43FE-805E-E35FEF9CD820}">
      <dgm:prSet/>
      <dgm:spPr/>
      <dgm:t>
        <a:bodyPr/>
        <a:lstStyle/>
        <a:p>
          <a:endParaRPr lang="fr-FR"/>
        </a:p>
      </dgm:t>
    </dgm:pt>
    <dgm:pt modelId="{FBC2CFF3-E6C4-4262-83BB-AED276A25CA4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FA8DE2FC-E96D-4A87-A46D-27D2895BD912}" type="parTrans" cxnId="{81B94772-CAE0-41BF-AD8F-5EFFF90543DC}">
      <dgm:prSet/>
      <dgm:spPr/>
      <dgm:t>
        <a:bodyPr/>
        <a:lstStyle/>
        <a:p>
          <a:endParaRPr lang="fr-FR"/>
        </a:p>
      </dgm:t>
    </dgm:pt>
    <dgm:pt modelId="{933023A5-B784-466E-BFC7-E5DBADD15D90}" type="sibTrans" cxnId="{81B94772-CAE0-41BF-AD8F-5EFFF90543DC}">
      <dgm:prSet/>
      <dgm:spPr/>
      <dgm:t>
        <a:bodyPr/>
        <a:lstStyle/>
        <a:p>
          <a:endParaRPr lang="fr-FR"/>
        </a:p>
      </dgm:t>
    </dgm:pt>
    <dgm:pt modelId="{4EA07F47-EEBB-4C27-B2FE-CD12C1D44D3D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9AB9145A-AAD6-46C8-9FD6-D6098340781A}" type="sibTrans" cxnId="{BEAF298E-A65D-4E75-9BBB-9B247D47C12F}">
      <dgm:prSet/>
      <dgm:spPr/>
      <dgm:t>
        <a:bodyPr/>
        <a:lstStyle/>
        <a:p>
          <a:endParaRPr lang="fr-FR"/>
        </a:p>
      </dgm:t>
    </dgm:pt>
    <dgm:pt modelId="{239887FC-1107-4183-8C52-8FD2745A19EA}" type="parTrans" cxnId="{BEAF298E-A65D-4E75-9BBB-9B247D47C12F}">
      <dgm:prSet/>
      <dgm:spPr/>
      <dgm:t>
        <a:bodyPr/>
        <a:lstStyle/>
        <a:p>
          <a:endParaRPr lang="fr-FR"/>
        </a:p>
      </dgm:t>
    </dgm:pt>
    <dgm:pt modelId="{9F19591C-3270-471A-8BB5-9AD4C6897C30}">
      <dgm:prSet phldrT="[Texte]" custT="1"/>
      <dgm:spPr/>
      <dgm:t>
        <a:bodyPr/>
        <a:lstStyle/>
        <a:p>
          <a:endParaRPr lang="fr-FR" sz="1000">
            <a:latin typeface="Times New Roman" pitchFamily="18" charset="0"/>
            <a:cs typeface="Times New Roman" pitchFamily="18" charset="0"/>
          </a:endParaRPr>
        </a:p>
      </dgm:t>
    </dgm:pt>
    <dgm:pt modelId="{920F0046-9668-4FC6-BF34-C4425ABA55FB}" type="sibTrans" cxnId="{D42FA278-382A-4753-A2F8-A805D417DA4F}">
      <dgm:prSet/>
      <dgm:spPr/>
      <dgm:t>
        <a:bodyPr/>
        <a:lstStyle/>
        <a:p>
          <a:endParaRPr lang="fr-FR"/>
        </a:p>
      </dgm:t>
    </dgm:pt>
    <dgm:pt modelId="{80A610CB-986B-401A-A632-8B4963343825}" type="parTrans" cxnId="{D42FA278-382A-4753-A2F8-A805D417DA4F}">
      <dgm:prSet/>
      <dgm:spPr/>
      <dgm:t>
        <a:bodyPr/>
        <a:lstStyle/>
        <a:p>
          <a:endParaRPr lang="fr-FR"/>
        </a:p>
      </dgm:t>
    </dgm:pt>
    <dgm:pt modelId="{AC2E9C25-AF6D-4471-AF26-B2BAC7A0AB57}" type="pres">
      <dgm:prSet presAssocID="{A999AB63-8A08-4A42-AD72-E4AE5B0D1C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F9E1873-98C2-4C5B-92FF-EE7935DD30A8}" type="pres">
      <dgm:prSet presAssocID="{FA4E44BA-F3E6-4DC2-8029-2B8AA8084645}" presName="linNode" presStyleCnt="0"/>
      <dgm:spPr/>
      <dgm:t>
        <a:bodyPr/>
        <a:lstStyle/>
        <a:p>
          <a:endParaRPr lang="fr-FR"/>
        </a:p>
      </dgm:t>
    </dgm:pt>
    <dgm:pt modelId="{4F9DC113-1F51-40C2-8F2B-C2ACF8651AA4}" type="pres">
      <dgm:prSet presAssocID="{FA4E44BA-F3E6-4DC2-8029-2B8AA8084645}" presName="parentText" presStyleLbl="node1" presStyleIdx="0" presStyleCnt="4" custScaleX="58616" custScaleY="4027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90FE5B-8200-4F19-8965-1474892389E4}" type="pres">
      <dgm:prSet presAssocID="{FA4E44BA-F3E6-4DC2-8029-2B8AA8084645}" presName="descendantText" presStyleLbl="alignAccFollowNode1" presStyleIdx="0" presStyleCnt="4" custScaleX="123253" custScaleY="75075" custLinFactNeighborX="37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718C061-D775-44BB-85F0-6EDDF0D8A0DC}" type="pres">
      <dgm:prSet presAssocID="{8568B8F1-994B-4054-B38E-BFF8B5FC5E3F}" presName="sp" presStyleCnt="0"/>
      <dgm:spPr/>
      <dgm:t>
        <a:bodyPr/>
        <a:lstStyle/>
        <a:p>
          <a:endParaRPr lang="fr-FR"/>
        </a:p>
      </dgm:t>
    </dgm:pt>
    <dgm:pt modelId="{6A241EB7-66C4-48DC-8E7E-6080159BC18C}" type="pres">
      <dgm:prSet presAssocID="{1557A3A7-44CC-493E-9681-12F39D288EBC}" presName="linNode" presStyleCnt="0"/>
      <dgm:spPr/>
      <dgm:t>
        <a:bodyPr/>
        <a:lstStyle/>
        <a:p>
          <a:endParaRPr lang="fr-FR"/>
        </a:p>
      </dgm:t>
    </dgm:pt>
    <dgm:pt modelId="{FDF48F57-16F4-4540-8CF8-F3D3548860AB}" type="pres">
      <dgm:prSet presAssocID="{1557A3A7-44CC-493E-9681-12F39D288EBC}" presName="parentText" presStyleLbl="node1" presStyleIdx="1" presStyleCnt="4" custScaleX="75137" custScaleY="4038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E6BE78-9447-45A5-B57C-C70EE308FCA4}" type="pres">
      <dgm:prSet presAssocID="{1557A3A7-44CC-493E-9681-12F39D288EBC}" presName="descendantText" presStyleLbl="alignAccFollowNode1" presStyleIdx="1" presStyleCnt="4" custScaleX="158973" custScaleY="75791" custLinFactNeighborX="657" custLinFactNeighborY="-14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25FBB6-26B6-4ABB-B5C5-24039B450DEA}" type="pres">
      <dgm:prSet presAssocID="{1A67DD6A-24FD-43F9-9B9D-CEEBA438BBE0}" presName="sp" presStyleCnt="0"/>
      <dgm:spPr/>
      <dgm:t>
        <a:bodyPr/>
        <a:lstStyle/>
        <a:p>
          <a:endParaRPr lang="fr-FR"/>
        </a:p>
      </dgm:t>
    </dgm:pt>
    <dgm:pt modelId="{8E0F713A-ECE7-40A5-B6CE-89EB4BF5DB45}" type="pres">
      <dgm:prSet presAssocID="{C88E012D-152C-4AEA-9FE9-F1A9A5946821}" presName="linNode" presStyleCnt="0"/>
      <dgm:spPr/>
      <dgm:t>
        <a:bodyPr/>
        <a:lstStyle/>
        <a:p>
          <a:endParaRPr lang="fr-FR"/>
        </a:p>
      </dgm:t>
    </dgm:pt>
    <dgm:pt modelId="{2B87930C-ED2B-474D-9FE8-54082CFE756E}" type="pres">
      <dgm:prSet presAssocID="{C88E012D-152C-4AEA-9FE9-F1A9A5946821}" presName="parentText" presStyleLbl="node1" presStyleIdx="2" presStyleCnt="4" custScaleX="72155" custScaleY="3814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9BF1D4-AEF7-4ACC-8081-F95FE2447008}" type="pres">
      <dgm:prSet presAssocID="{C88E012D-152C-4AEA-9FE9-F1A9A5946821}" presName="descendantText" presStyleLbl="alignAccFollowNode1" presStyleIdx="2" presStyleCnt="4" custScaleX="154393" custScaleY="76524" custLinFactNeighborX="18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4BB5EE1-F566-4E33-BB7F-888441B5E5EE}" type="pres">
      <dgm:prSet presAssocID="{5BCD9047-B0F2-4852-ADBF-A5A8DCEABC01}" presName="sp" presStyleCnt="0"/>
      <dgm:spPr/>
      <dgm:t>
        <a:bodyPr/>
        <a:lstStyle/>
        <a:p>
          <a:endParaRPr lang="fr-FR"/>
        </a:p>
      </dgm:t>
    </dgm:pt>
    <dgm:pt modelId="{C1BF4372-7472-44AE-8E8D-FF5E363ED3A7}" type="pres">
      <dgm:prSet presAssocID="{876A05CE-C5F7-4FCE-AF90-DB6753F85CBB}" presName="linNode" presStyleCnt="0"/>
      <dgm:spPr/>
      <dgm:t>
        <a:bodyPr/>
        <a:lstStyle/>
        <a:p>
          <a:endParaRPr lang="fr-FR"/>
        </a:p>
      </dgm:t>
    </dgm:pt>
    <dgm:pt modelId="{D10CBA81-94F6-40B5-95A1-1947DAC8A2DD}" type="pres">
      <dgm:prSet presAssocID="{876A05CE-C5F7-4FCE-AF90-DB6753F85CBB}" presName="parentText" presStyleLbl="node1" presStyleIdx="3" presStyleCnt="4" custScaleX="57576" custScaleY="24330" custLinFactNeighborX="-8" custLinFactNeighborY="-100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B29C64-7A4D-476F-97A8-963341EB0B3F}" type="pres">
      <dgm:prSet presAssocID="{876A05CE-C5F7-4FCE-AF90-DB6753F85CBB}" presName="descendantText" presStyleLbl="alignAccFollowNode1" presStyleIdx="3" presStyleCnt="4" custScaleX="123989" custScaleY="34703" custLinFactNeighborX="3415" custLinFactNeighborY="46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065902A-6535-497D-B79D-E67BB16D5F46}" type="presOf" srcId="{911C08FF-DA32-41B9-878D-60B2EE87565D}" destId="{9D9BF1D4-AEF7-4ACC-8081-F95FE2447008}" srcOrd="0" destOrd="3" presId="urn:microsoft.com/office/officeart/2005/8/layout/vList5"/>
    <dgm:cxn modelId="{3093E762-03D9-47FD-B91D-0F3EBF23940C}" srcId="{1557A3A7-44CC-493E-9681-12F39D288EBC}" destId="{160753DF-C856-427E-A541-81529D7471A2}" srcOrd="5" destOrd="0" parTransId="{28E2F1F9-C476-403C-8C15-FDBB8E9B5A71}" sibTransId="{5AE28A45-E467-4025-8A09-A96938910EB9}"/>
    <dgm:cxn modelId="{43A8AB55-014D-4228-96A4-8E087F55BD26}" type="presOf" srcId="{FA4E44BA-F3E6-4DC2-8029-2B8AA8084645}" destId="{4F9DC113-1F51-40C2-8F2B-C2ACF8651AA4}" srcOrd="0" destOrd="0" presId="urn:microsoft.com/office/officeart/2005/8/layout/vList5"/>
    <dgm:cxn modelId="{81B94772-CAE0-41BF-AD8F-5EFFF90543DC}" srcId="{FA4E44BA-F3E6-4DC2-8029-2B8AA8084645}" destId="{FBC2CFF3-E6C4-4262-83BB-AED276A25CA4}" srcOrd="7" destOrd="0" parTransId="{FA8DE2FC-E96D-4A87-A46D-27D2895BD912}" sibTransId="{933023A5-B784-466E-BFC7-E5DBADD15D90}"/>
    <dgm:cxn modelId="{29F3A564-E08C-4841-A87F-B6460B169EC0}" type="presOf" srcId="{9FD8DC68-9F2F-4788-9173-B2BD6A038E17}" destId="{9D9BF1D4-AEF7-4ACC-8081-F95FE2447008}" srcOrd="0" destOrd="5" presId="urn:microsoft.com/office/officeart/2005/8/layout/vList5"/>
    <dgm:cxn modelId="{8DB20174-44A0-4EEF-9603-38A068EA95E2}" type="presOf" srcId="{FBC2CFF3-E6C4-4262-83BB-AED276A25CA4}" destId="{9990FE5B-8200-4F19-8965-1474892389E4}" srcOrd="0" destOrd="7" presId="urn:microsoft.com/office/officeart/2005/8/layout/vList5"/>
    <dgm:cxn modelId="{087F063B-3AE6-42B5-8A59-6B4AAF4B558C}" type="presOf" srcId="{160753DF-C856-427E-A541-81529D7471A2}" destId="{E1E6BE78-9447-45A5-B57C-C70EE308FCA4}" srcOrd="0" destOrd="5" presId="urn:microsoft.com/office/officeart/2005/8/layout/vList5"/>
    <dgm:cxn modelId="{8271B4C6-C3F5-4DA3-B01B-E1687CC03353}" srcId="{FA4E44BA-F3E6-4DC2-8029-2B8AA8084645}" destId="{021E9B58-DAB5-49F2-A4A5-3A4FFD073728}" srcOrd="3" destOrd="0" parTransId="{A45DBA9A-995C-45E8-97F2-4608629CC378}" sibTransId="{E605DCDF-BA90-4563-AE89-4EE990AADE9C}"/>
    <dgm:cxn modelId="{73F63936-12D2-4DF8-9108-AA3899259BA3}" type="presOf" srcId="{DFF7E9A3-D5C7-45A7-A124-7B519C73EE18}" destId="{E1E6BE78-9447-45A5-B57C-C70EE308FCA4}" srcOrd="0" destOrd="4" presId="urn:microsoft.com/office/officeart/2005/8/layout/vList5"/>
    <dgm:cxn modelId="{49548023-4D19-41CF-99F3-A65493DB8E96}" srcId="{A999AB63-8A08-4A42-AD72-E4AE5B0D1C56}" destId="{FA4E44BA-F3E6-4DC2-8029-2B8AA8084645}" srcOrd="0" destOrd="0" parTransId="{39AC89FE-7C15-4691-86FD-1231F2188655}" sibTransId="{8568B8F1-994B-4054-B38E-BFF8B5FC5E3F}"/>
    <dgm:cxn modelId="{D859D4DA-A8C3-485F-AFC9-E85B652205A0}" type="presOf" srcId="{4EA07F47-EEBB-4C27-B2FE-CD12C1D44D3D}" destId="{9990FE5B-8200-4F19-8965-1474892389E4}" srcOrd="0" destOrd="1" presId="urn:microsoft.com/office/officeart/2005/8/layout/vList5"/>
    <dgm:cxn modelId="{106C37B2-80E1-46D9-BC22-9D2069D5D284}" type="presOf" srcId="{66C42AEC-8DA6-4742-90AC-39EFA22CCAD5}" destId="{9D9BF1D4-AEF7-4ACC-8081-F95FE2447008}" srcOrd="0" destOrd="0" presId="urn:microsoft.com/office/officeart/2005/8/layout/vList5"/>
    <dgm:cxn modelId="{FDF107F1-763F-4114-A5EB-D650F5D21515}" type="presOf" srcId="{C2C92F46-7922-4612-82EE-3E0972A57E5C}" destId="{53B29C64-7A4D-476F-97A8-963341EB0B3F}" srcOrd="0" destOrd="0" presId="urn:microsoft.com/office/officeart/2005/8/layout/vList5"/>
    <dgm:cxn modelId="{4B782D1B-6252-40CA-A288-A9813738793C}" srcId="{FA4E44BA-F3E6-4DC2-8029-2B8AA8084645}" destId="{93123BAB-4B11-4260-9940-16580863A3CA}" srcOrd="8" destOrd="0" parTransId="{BD516B3A-D5A3-43E9-ADCF-F3C084BFFDAE}" sibTransId="{F4703519-30FF-4FB5-93F6-373109588C21}"/>
    <dgm:cxn modelId="{136203A3-1A89-4C86-A875-D18A42C35D85}" srcId="{A999AB63-8A08-4A42-AD72-E4AE5B0D1C56}" destId="{C88E012D-152C-4AEA-9FE9-F1A9A5946821}" srcOrd="2" destOrd="0" parTransId="{7D1A86B5-CC68-4550-BFDA-AF9BD097025D}" sibTransId="{5BCD9047-B0F2-4852-ADBF-A5A8DCEABC01}"/>
    <dgm:cxn modelId="{6325B825-6F1F-4322-8208-C09207DF281B}" type="presOf" srcId="{32E1E0D1-9FFA-4E2E-B96B-E2A64B8BA072}" destId="{E1E6BE78-9447-45A5-B57C-C70EE308FCA4}" srcOrd="0" destOrd="6" presId="urn:microsoft.com/office/officeart/2005/8/layout/vList5"/>
    <dgm:cxn modelId="{831C3F6C-F83A-4AB0-8191-DCED69AA3601}" srcId="{FA4E44BA-F3E6-4DC2-8029-2B8AA8084645}" destId="{ACE80075-2CC1-4BF7-99E9-53E9EF6BCE52}" srcOrd="5" destOrd="0" parTransId="{4E074C78-ADA0-45BB-A1D3-EC0E1747E320}" sibTransId="{5ECEE89E-2C13-4A0B-8F80-5BE9AD5BDA43}"/>
    <dgm:cxn modelId="{6A856BCA-7569-45C4-A654-E41BF869B0CF}" type="presOf" srcId="{9F19591C-3270-471A-8BB5-9AD4C6897C30}" destId="{9990FE5B-8200-4F19-8965-1474892389E4}" srcOrd="0" destOrd="0" presId="urn:microsoft.com/office/officeart/2005/8/layout/vList5"/>
    <dgm:cxn modelId="{DB7A459E-47DD-4018-B6AD-73043DEBB82D}" type="presOf" srcId="{5868CB3A-BF4B-45EE-B13E-DF4930582C81}" destId="{E1E6BE78-9447-45A5-B57C-C70EE308FCA4}" srcOrd="0" destOrd="2" presId="urn:microsoft.com/office/officeart/2005/8/layout/vList5"/>
    <dgm:cxn modelId="{68045FCC-4806-4910-96F4-46BE158CD53C}" srcId="{C88E012D-152C-4AEA-9FE9-F1A9A5946821}" destId="{9688CE84-42C4-46DF-9827-1BB192A48A0A}" srcOrd="1" destOrd="0" parTransId="{64580BD4-F136-4949-A9BD-6BD31C77345A}" sibTransId="{0732C516-E458-473A-BC8E-2109B1A02D1C}"/>
    <dgm:cxn modelId="{7128AA82-38FB-4A0C-8B34-02ABF3B36320}" srcId="{A999AB63-8A08-4A42-AD72-E4AE5B0D1C56}" destId="{876A05CE-C5F7-4FCE-AF90-DB6753F85CBB}" srcOrd="3" destOrd="0" parTransId="{5C5E54FC-DB06-4B3C-9F26-D9B6475BDB62}" sibTransId="{734FB8C3-3EBE-4881-AA2C-57AF0FBB5C62}"/>
    <dgm:cxn modelId="{80A6C151-9590-43FE-805E-E35FEF9CD820}" srcId="{C88E012D-152C-4AEA-9FE9-F1A9A5946821}" destId="{4C3E215D-25A9-4352-B178-ADB1DE40340D}" srcOrd="6" destOrd="0" parTransId="{3477A002-AAFA-436E-BCE7-C45DDE28B1FB}" sibTransId="{A1678293-91F4-4EE9-86CF-74FA750ED47A}"/>
    <dgm:cxn modelId="{87E91C3F-564B-4EC6-B517-D4470696A873}" type="presOf" srcId="{ACE80075-2CC1-4BF7-99E9-53E9EF6BCE52}" destId="{9990FE5B-8200-4F19-8965-1474892389E4}" srcOrd="0" destOrd="5" presId="urn:microsoft.com/office/officeart/2005/8/layout/vList5"/>
    <dgm:cxn modelId="{5A452D0D-858D-4B3A-9EF7-446E5B171FA6}" srcId="{1557A3A7-44CC-493E-9681-12F39D288EBC}" destId="{5868CB3A-BF4B-45EE-B13E-DF4930582C81}" srcOrd="2" destOrd="0" parTransId="{42B23C31-8CFC-4A63-B71C-3E38D7F65E14}" sibTransId="{F59C5F80-B982-467B-BA66-ECB982F9A841}"/>
    <dgm:cxn modelId="{6E466CED-68F1-408C-83BD-5B90DDFDC3D7}" type="presOf" srcId="{9688CE84-42C4-46DF-9827-1BB192A48A0A}" destId="{9D9BF1D4-AEF7-4ACC-8081-F95FE2447008}" srcOrd="0" destOrd="1" presId="urn:microsoft.com/office/officeart/2005/8/layout/vList5"/>
    <dgm:cxn modelId="{6ABE5175-0ECC-4551-B476-9D1899CAD56D}" srcId="{A999AB63-8A08-4A42-AD72-E4AE5B0D1C56}" destId="{1557A3A7-44CC-493E-9681-12F39D288EBC}" srcOrd="1" destOrd="0" parTransId="{6E20F247-CFBC-4D52-992C-FCC17849918C}" sibTransId="{1A67DD6A-24FD-43F9-9B9D-CEEBA438BBE0}"/>
    <dgm:cxn modelId="{EDB1B32A-F38D-4912-9931-A2902E428F3B}" srcId="{C88E012D-152C-4AEA-9FE9-F1A9A5946821}" destId="{66C42AEC-8DA6-4742-90AC-39EFA22CCAD5}" srcOrd="0" destOrd="0" parTransId="{DD477372-55D6-4A76-A4B3-18B9CC439378}" sibTransId="{0CA9739C-A70A-4006-918E-28DECFB67C90}"/>
    <dgm:cxn modelId="{1583E081-599B-4A9D-8CBA-F2D4BDDD7CCA}" type="presOf" srcId="{0A616BFB-DD20-4F39-A12D-F06765B4BB2F}" destId="{9990FE5B-8200-4F19-8965-1474892389E4}" srcOrd="0" destOrd="6" presId="urn:microsoft.com/office/officeart/2005/8/layout/vList5"/>
    <dgm:cxn modelId="{32F59F77-3E82-4251-9E4F-B57663E2D15B}" srcId="{C88E012D-152C-4AEA-9FE9-F1A9A5946821}" destId="{333CC0FF-5AA7-4797-B112-E95E79E36194}" srcOrd="4" destOrd="0" parTransId="{5E5E9966-1D64-4767-993D-8A2E45103694}" sibTransId="{DC5900D5-EB78-4E24-9653-35CD0FBD246C}"/>
    <dgm:cxn modelId="{B80A92B3-BD43-42E8-9E25-4913026662A6}" type="presOf" srcId="{0F4283EB-B529-4243-821D-339994472F13}" destId="{9D9BF1D4-AEF7-4ACC-8081-F95FE2447008}" srcOrd="0" destOrd="2" presId="urn:microsoft.com/office/officeart/2005/8/layout/vList5"/>
    <dgm:cxn modelId="{B4090B7F-BF74-44FB-A241-DB879BCB2570}" type="presOf" srcId="{333CC0FF-5AA7-4797-B112-E95E79E36194}" destId="{9D9BF1D4-AEF7-4ACC-8081-F95FE2447008}" srcOrd="0" destOrd="4" presId="urn:microsoft.com/office/officeart/2005/8/layout/vList5"/>
    <dgm:cxn modelId="{F3E0A744-9A6E-41B0-8354-FBDC9C75821B}" type="presOf" srcId="{021E9B58-DAB5-49F2-A4A5-3A4FFD073728}" destId="{9990FE5B-8200-4F19-8965-1474892389E4}" srcOrd="0" destOrd="3" presId="urn:microsoft.com/office/officeart/2005/8/layout/vList5"/>
    <dgm:cxn modelId="{BE3AD00D-077C-447E-ACB6-83596B1AC4AE}" type="presOf" srcId="{4C3E215D-25A9-4352-B178-ADB1DE40340D}" destId="{9D9BF1D4-AEF7-4ACC-8081-F95FE2447008}" srcOrd="0" destOrd="6" presId="urn:microsoft.com/office/officeart/2005/8/layout/vList5"/>
    <dgm:cxn modelId="{E23F6974-E1F0-4501-BD19-32A772DFD93A}" type="presOf" srcId="{D6F1192C-9552-4FD1-9D22-E2FF21DA88FF}" destId="{9990FE5B-8200-4F19-8965-1474892389E4}" srcOrd="0" destOrd="4" presId="urn:microsoft.com/office/officeart/2005/8/layout/vList5"/>
    <dgm:cxn modelId="{E879C258-6D41-4516-B161-96276C147A6C}" srcId="{C88E012D-152C-4AEA-9FE9-F1A9A5946821}" destId="{911C08FF-DA32-41B9-878D-60B2EE87565D}" srcOrd="3" destOrd="0" parTransId="{F066B5EF-01E9-482B-8C36-54522CE2B7FA}" sibTransId="{5212AC3D-83C8-4147-8125-F081B5A98D8E}"/>
    <dgm:cxn modelId="{41B16412-4565-48E8-9B8F-850D8AFB135C}" type="presOf" srcId="{6E56028E-F98D-4B70-B818-FAC1D8F6DD54}" destId="{E1E6BE78-9447-45A5-B57C-C70EE308FCA4}" srcOrd="0" destOrd="1" presId="urn:microsoft.com/office/officeart/2005/8/layout/vList5"/>
    <dgm:cxn modelId="{218A46F0-737B-446B-AD3F-215FCEA3A4B8}" srcId="{FA4E44BA-F3E6-4DC2-8029-2B8AA8084645}" destId="{D6F1192C-9552-4FD1-9D22-E2FF21DA88FF}" srcOrd="4" destOrd="0" parTransId="{42AEAB0D-C37E-4E53-8193-1DA7E6029348}" sibTransId="{B595504F-4608-46C9-A924-1D8099D67D68}"/>
    <dgm:cxn modelId="{A2EAA5BC-13BD-42D4-83AB-5E1B27EC7E48}" srcId="{1557A3A7-44CC-493E-9681-12F39D288EBC}" destId="{6E56028E-F98D-4B70-B818-FAC1D8F6DD54}" srcOrd="1" destOrd="0" parTransId="{7D4CDCC0-88FB-49FF-BABA-736C0F6DE2D5}" sibTransId="{3C1B7430-279F-41E4-AE12-F59B6C9B7B3B}"/>
    <dgm:cxn modelId="{BEAF298E-A65D-4E75-9BBB-9B247D47C12F}" srcId="{FA4E44BA-F3E6-4DC2-8029-2B8AA8084645}" destId="{4EA07F47-EEBB-4C27-B2FE-CD12C1D44D3D}" srcOrd="1" destOrd="0" parTransId="{239887FC-1107-4183-8C52-8FD2745A19EA}" sibTransId="{9AB9145A-AAD6-46C8-9FD6-D6098340781A}"/>
    <dgm:cxn modelId="{D42FA278-382A-4753-A2F8-A805D417DA4F}" srcId="{FA4E44BA-F3E6-4DC2-8029-2B8AA8084645}" destId="{9F19591C-3270-471A-8BB5-9AD4C6897C30}" srcOrd="0" destOrd="0" parTransId="{80A610CB-986B-401A-A632-8B4963343825}" sibTransId="{920F0046-9668-4FC6-BF34-C4425ABA55FB}"/>
    <dgm:cxn modelId="{5CE92970-6DFF-4761-AC62-C238CF96FC09}" type="presOf" srcId="{93123BAB-4B11-4260-9940-16580863A3CA}" destId="{9990FE5B-8200-4F19-8965-1474892389E4}" srcOrd="0" destOrd="8" presId="urn:microsoft.com/office/officeart/2005/8/layout/vList5"/>
    <dgm:cxn modelId="{C301B6E7-6BE3-452E-BDA4-7565B09D63DC}" type="presOf" srcId="{876A05CE-C5F7-4FCE-AF90-DB6753F85CBB}" destId="{D10CBA81-94F6-40B5-95A1-1947DAC8A2DD}" srcOrd="0" destOrd="0" presId="urn:microsoft.com/office/officeart/2005/8/layout/vList5"/>
    <dgm:cxn modelId="{29CF0006-EDD7-4C55-A995-F41B225012FC}" srcId="{C88E012D-152C-4AEA-9FE9-F1A9A5946821}" destId="{0F4283EB-B529-4243-821D-339994472F13}" srcOrd="2" destOrd="0" parTransId="{0AB5FC18-D3A9-4106-9362-C72F8E250A4D}" sibTransId="{A85095A4-5C2D-469E-80B1-6A041A268604}"/>
    <dgm:cxn modelId="{5518911B-EF0B-476C-8505-D75D4B5A700C}" srcId="{FA4E44BA-F3E6-4DC2-8029-2B8AA8084645}" destId="{0A616BFB-DD20-4F39-A12D-F06765B4BB2F}" srcOrd="6" destOrd="0" parTransId="{8F67E39C-E986-4F01-B774-34996A8F7B82}" sibTransId="{43ED670D-D23B-4215-98FC-EA899D0E59C7}"/>
    <dgm:cxn modelId="{B823EA61-3D4A-4AC2-A551-AF99CD96A3A5}" srcId="{1557A3A7-44CC-493E-9681-12F39D288EBC}" destId="{381A456F-C0CD-44A7-AF29-3DEF2C09B902}" srcOrd="3" destOrd="0" parTransId="{0891346E-F897-4BAA-97DB-0C0018F737E2}" sibTransId="{E8C4429D-099C-4BFE-B47E-C4B82194F9E5}"/>
    <dgm:cxn modelId="{6C7CACEB-8C74-4A75-82C8-98CC65AEC7CE}" type="presOf" srcId="{A999AB63-8A08-4A42-AD72-E4AE5B0D1C56}" destId="{AC2E9C25-AF6D-4471-AF26-B2BAC7A0AB57}" srcOrd="0" destOrd="0" presId="urn:microsoft.com/office/officeart/2005/8/layout/vList5"/>
    <dgm:cxn modelId="{005B0E81-0EB9-405D-85D2-0757F03FA467}" type="presOf" srcId="{381A456F-C0CD-44A7-AF29-3DEF2C09B902}" destId="{E1E6BE78-9447-45A5-B57C-C70EE308FCA4}" srcOrd="0" destOrd="3" presId="urn:microsoft.com/office/officeart/2005/8/layout/vList5"/>
    <dgm:cxn modelId="{37BE0872-59CC-47FE-A7E1-640FFC569540}" type="presOf" srcId="{C88E012D-152C-4AEA-9FE9-F1A9A5946821}" destId="{2B87930C-ED2B-474D-9FE8-54082CFE756E}" srcOrd="0" destOrd="0" presId="urn:microsoft.com/office/officeart/2005/8/layout/vList5"/>
    <dgm:cxn modelId="{1F077A9F-7D29-4464-8736-EE1F0BD6E7B7}" srcId="{FA4E44BA-F3E6-4DC2-8029-2B8AA8084645}" destId="{650CA3FD-9478-489B-91AD-3F85C3EDCCFE}" srcOrd="2" destOrd="0" parTransId="{2866E7DC-6F7E-44C8-A52E-B6831192B238}" sibTransId="{06832962-C475-4920-8AD4-41BCF03626F3}"/>
    <dgm:cxn modelId="{C3970425-B5C4-4FFC-B7E3-9F5A193E32BB}" type="presOf" srcId="{1557A3A7-44CC-493E-9681-12F39D288EBC}" destId="{FDF48F57-16F4-4540-8CF8-F3D3548860AB}" srcOrd="0" destOrd="0" presId="urn:microsoft.com/office/officeart/2005/8/layout/vList5"/>
    <dgm:cxn modelId="{A446C7B0-3F6A-4FD9-B5C3-0EA28CDB7755}" type="presOf" srcId="{AFBB0CDD-D3CD-49C8-BAA9-253509A1C493}" destId="{E1E6BE78-9447-45A5-B57C-C70EE308FCA4}" srcOrd="0" destOrd="0" presId="urn:microsoft.com/office/officeart/2005/8/layout/vList5"/>
    <dgm:cxn modelId="{695D44FD-7772-4D02-9D58-7823C297446B}" srcId="{1557A3A7-44CC-493E-9681-12F39D288EBC}" destId="{AFBB0CDD-D3CD-49C8-BAA9-253509A1C493}" srcOrd="0" destOrd="0" parTransId="{4E1724BA-56C1-444C-A8E6-50BF00906FC1}" sibTransId="{4CAC9D54-4AB8-468D-8ADD-C592A6C055FE}"/>
    <dgm:cxn modelId="{97F3E912-27FA-49BA-B21A-DE89485D0752}" type="presOf" srcId="{650CA3FD-9478-489B-91AD-3F85C3EDCCFE}" destId="{9990FE5B-8200-4F19-8965-1474892389E4}" srcOrd="0" destOrd="2" presId="urn:microsoft.com/office/officeart/2005/8/layout/vList5"/>
    <dgm:cxn modelId="{62D5F467-DC28-4C2A-A3CC-83BF1BAEADAC}" srcId="{1557A3A7-44CC-493E-9681-12F39D288EBC}" destId="{32E1E0D1-9FFA-4E2E-B96B-E2A64B8BA072}" srcOrd="6" destOrd="0" parTransId="{B5CC7FB4-422D-4176-A9C8-25CF3D760D41}" sibTransId="{AE780BF1-83A8-4C4B-8AFC-56447BFDD3B2}"/>
    <dgm:cxn modelId="{EBCBC0DD-B673-4CEE-87E1-69909C0642B5}" srcId="{1557A3A7-44CC-493E-9681-12F39D288EBC}" destId="{DFF7E9A3-D5C7-45A7-A124-7B519C73EE18}" srcOrd="4" destOrd="0" parTransId="{B11C3F37-75E8-4252-AD24-03E3EE6D63FB}" sibTransId="{13D0F85B-D707-4500-A604-C14627EC9531}"/>
    <dgm:cxn modelId="{B283E62E-EFC6-4B03-862F-31605126CC29}" srcId="{C88E012D-152C-4AEA-9FE9-F1A9A5946821}" destId="{9FD8DC68-9F2F-4788-9173-B2BD6A038E17}" srcOrd="5" destOrd="0" parTransId="{D2FE1647-7808-4094-B202-DB7DD8C0D208}" sibTransId="{F1C6E9C6-9F9C-41D9-9FA7-1907302B5D3C}"/>
    <dgm:cxn modelId="{E17B4B3B-2525-43D6-89F9-8E919DDD6639}" srcId="{876A05CE-C5F7-4FCE-AF90-DB6753F85CBB}" destId="{C2C92F46-7922-4612-82EE-3E0972A57E5C}" srcOrd="0" destOrd="0" parTransId="{496D160D-D7CE-499A-B9AA-55C815CC741B}" sibTransId="{1ED2A0FD-8CED-4130-9DFC-075C3C54B60B}"/>
    <dgm:cxn modelId="{B270AD48-178B-4544-80A9-239279526009}" type="presParOf" srcId="{AC2E9C25-AF6D-4471-AF26-B2BAC7A0AB57}" destId="{9F9E1873-98C2-4C5B-92FF-EE7935DD30A8}" srcOrd="0" destOrd="0" presId="urn:microsoft.com/office/officeart/2005/8/layout/vList5"/>
    <dgm:cxn modelId="{2E3D54EA-9E7C-46D5-808A-30A8B5C29B47}" type="presParOf" srcId="{9F9E1873-98C2-4C5B-92FF-EE7935DD30A8}" destId="{4F9DC113-1F51-40C2-8F2B-C2ACF8651AA4}" srcOrd="0" destOrd="0" presId="urn:microsoft.com/office/officeart/2005/8/layout/vList5"/>
    <dgm:cxn modelId="{88133957-706F-4036-AE4C-42EF5C05660C}" type="presParOf" srcId="{9F9E1873-98C2-4C5B-92FF-EE7935DD30A8}" destId="{9990FE5B-8200-4F19-8965-1474892389E4}" srcOrd="1" destOrd="0" presId="urn:microsoft.com/office/officeart/2005/8/layout/vList5"/>
    <dgm:cxn modelId="{EBBA7E2E-01FF-444A-90AE-1CE325FB2E34}" type="presParOf" srcId="{AC2E9C25-AF6D-4471-AF26-B2BAC7A0AB57}" destId="{2718C061-D775-44BB-85F0-6EDDF0D8A0DC}" srcOrd="1" destOrd="0" presId="urn:microsoft.com/office/officeart/2005/8/layout/vList5"/>
    <dgm:cxn modelId="{9065677E-7EF1-49F6-B8DD-683738D4E595}" type="presParOf" srcId="{AC2E9C25-AF6D-4471-AF26-B2BAC7A0AB57}" destId="{6A241EB7-66C4-48DC-8E7E-6080159BC18C}" srcOrd="2" destOrd="0" presId="urn:microsoft.com/office/officeart/2005/8/layout/vList5"/>
    <dgm:cxn modelId="{AFA6E73D-FCC3-4F8F-A893-AD56DFBCA661}" type="presParOf" srcId="{6A241EB7-66C4-48DC-8E7E-6080159BC18C}" destId="{FDF48F57-16F4-4540-8CF8-F3D3548860AB}" srcOrd="0" destOrd="0" presId="urn:microsoft.com/office/officeart/2005/8/layout/vList5"/>
    <dgm:cxn modelId="{E0F6D262-6408-4D69-B792-F73A09BB87ED}" type="presParOf" srcId="{6A241EB7-66C4-48DC-8E7E-6080159BC18C}" destId="{E1E6BE78-9447-45A5-B57C-C70EE308FCA4}" srcOrd="1" destOrd="0" presId="urn:microsoft.com/office/officeart/2005/8/layout/vList5"/>
    <dgm:cxn modelId="{4F598609-D0D2-4ECF-B0CD-F77E00BAF931}" type="presParOf" srcId="{AC2E9C25-AF6D-4471-AF26-B2BAC7A0AB57}" destId="{C725FBB6-26B6-4ABB-B5C5-24039B450DEA}" srcOrd="3" destOrd="0" presId="urn:microsoft.com/office/officeart/2005/8/layout/vList5"/>
    <dgm:cxn modelId="{33BF897D-5423-4C7D-A436-7ECBE7A750DE}" type="presParOf" srcId="{AC2E9C25-AF6D-4471-AF26-B2BAC7A0AB57}" destId="{8E0F713A-ECE7-40A5-B6CE-89EB4BF5DB45}" srcOrd="4" destOrd="0" presId="urn:microsoft.com/office/officeart/2005/8/layout/vList5"/>
    <dgm:cxn modelId="{AB11ECAA-2832-4FEF-B84E-3DB12BD1E220}" type="presParOf" srcId="{8E0F713A-ECE7-40A5-B6CE-89EB4BF5DB45}" destId="{2B87930C-ED2B-474D-9FE8-54082CFE756E}" srcOrd="0" destOrd="0" presId="urn:microsoft.com/office/officeart/2005/8/layout/vList5"/>
    <dgm:cxn modelId="{132E8EC8-67B4-4140-BACC-40F466C03D19}" type="presParOf" srcId="{8E0F713A-ECE7-40A5-B6CE-89EB4BF5DB45}" destId="{9D9BF1D4-AEF7-4ACC-8081-F95FE2447008}" srcOrd="1" destOrd="0" presId="urn:microsoft.com/office/officeart/2005/8/layout/vList5"/>
    <dgm:cxn modelId="{802D8BA6-5CA2-4004-AB7D-30DAA864D50C}" type="presParOf" srcId="{AC2E9C25-AF6D-4471-AF26-B2BAC7A0AB57}" destId="{54BB5EE1-F566-4E33-BB7F-888441B5E5EE}" srcOrd="5" destOrd="0" presId="urn:microsoft.com/office/officeart/2005/8/layout/vList5"/>
    <dgm:cxn modelId="{8E494128-1767-4440-A0B4-34AFB76E1CCC}" type="presParOf" srcId="{AC2E9C25-AF6D-4471-AF26-B2BAC7A0AB57}" destId="{C1BF4372-7472-44AE-8E8D-FF5E363ED3A7}" srcOrd="6" destOrd="0" presId="urn:microsoft.com/office/officeart/2005/8/layout/vList5"/>
    <dgm:cxn modelId="{A1206062-46B0-4CE5-B1B8-717CB0832101}" type="presParOf" srcId="{C1BF4372-7472-44AE-8E8D-FF5E363ED3A7}" destId="{D10CBA81-94F6-40B5-95A1-1947DAC8A2DD}" srcOrd="0" destOrd="0" presId="urn:microsoft.com/office/officeart/2005/8/layout/vList5"/>
    <dgm:cxn modelId="{58A73C86-5598-4DB0-822B-A064E9A6340E}" type="presParOf" srcId="{C1BF4372-7472-44AE-8E8D-FF5E363ED3A7}" destId="{53B29C64-7A4D-476F-97A8-963341EB0B3F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90FE5B-8200-4F19-8965-1474892389E4}">
      <dsp:nvSpPr>
        <dsp:cNvPr id="0" name=""/>
        <dsp:cNvSpPr/>
      </dsp:nvSpPr>
      <dsp:spPr>
        <a:xfrm rot="5400000">
          <a:off x="2529213" y="-1510952"/>
          <a:ext cx="776631" cy="380026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Sciences des aliments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Phénomènes de transfert  et mécanique des fluides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Qualité hygiène et sécurité alimentaires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Génie de l'environnement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Unité Transversale :  Anglais appliquées et statistique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29213" y="-1510952"/>
        <a:ext cx="776631" cy="3800262"/>
      </dsp:txXfrm>
    </dsp:sp>
    <dsp:sp modelId="{4F9DC113-1F51-40C2-8F2B-C2ACF8651AA4}">
      <dsp:nvSpPr>
        <dsp:cNvPr id="0" name=""/>
        <dsp:cNvSpPr/>
      </dsp:nvSpPr>
      <dsp:spPr>
        <a:xfrm>
          <a:off x="242" y="128775"/>
          <a:ext cx="1016611" cy="520805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Semestre 1</a:t>
          </a:r>
        </a:p>
      </dsp:txBody>
      <dsp:txXfrm>
        <a:off x="242" y="128775"/>
        <a:ext cx="1016611" cy="520805"/>
      </dsp:txXfrm>
    </dsp:sp>
    <dsp:sp modelId="{E1E6BE78-9447-45A5-B57C-C70EE308FCA4}">
      <dsp:nvSpPr>
        <dsp:cNvPr id="0" name=""/>
        <dsp:cNvSpPr/>
      </dsp:nvSpPr>
      <dsp:spPr>
        <a:xfrm rot="5400000">
          <a:off x="2522913" y="-683839"/>
          <a:ext cx="784037" cy="3805455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Génie alimentaire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Management de production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Management opérationnel 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Méthodes expérimentales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Unité Optionnelle : tracçabilité, marketing,légistation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22913" y="-683839"/>
        <a:ext cx="784037" cy="3805455"/>
      </dsp:txXfrm>
    </dsp:sp>
    <dsp:sp modelId="{FDF48F57-16F4-4540-8CF8-F3D3548860AB}">
      <dsp:nvSpPr>
        <dsp:cNvPr id="0" name=""/>
        <dsp:cNvSpPr/>
      </dsp:nvSpPr>
      <dsp:spPr>
        <a:xfrm>
          <a:off x="242" y="973092"/>
          <a:ext cx="1011718" cy="522150"/>
        </a:xfrm>
        <a:prstGeom prst="roundRect">
          <a:avLst/>
        </a:prstGeom>
        <a:solidFill>
          <a:schemeClr val="accent3">
            <a:shade val="80000"/>
            <a:hueOff val="72970"/>
            <a:satOff val="-477"/>
            <a:lumOff val="818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Semestre 2</a:t>
          </a:r>
          <a:r>
            <a:rPr lang="fr-FR" sz="1200" kern="1200"/>
            <a:t> </a:t>
          </a:r>
          <a:r>
            <a:rPr lang="fr-FR" sz="1300" kern="1200"/>
            <a:t>	</a:t>
          </a:r>
        </a:p>
      </dsp:txBody>
      <dsp:txXfrm>
        <a:off x="242" y="973092"/>
        <a:ext cx="1011718" cy="522150"/>
      </dsp:txXfrm>
    </dsp:sp>
    <dsp:sp modelId="{9D9BF1D4-AEF7-4ACC-8081-F95FE2447008}">
      <dsp:nvSpPr>
        <dsp:cNvPr id="0" name=""/>
        <dsp:cNvSpPr/>
      </dsp:nvSpPr>
      <dsp:spPr>
        <a:xfrm rot="5400000">
          <a:off x="2515828" y="180630"/>
          <a:ext cx="791620" cy="381204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Management et développement durable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Management opérationnel 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Technologies alimentaires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Projet industriel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latin typeface="Times New Roman" pitchFamily="18" charset="0"/>
              <a:cs typeface="Times New Roman" pitchFamily="18" charset="0"/>
            </a:rPr>
            <a:t>Unité Optionnelle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15828" y="180630"/>
        <a:ext cx="791620" cy="3812041"/>
      </dsp:txXfrm>
    </dsp:sp>
    <dsp:sp modelId="{2B87930C-ED2B-474D-9FE8-54082CFE756E}">
      <dsp:nvSpPr>
        <dsp:cNvPr id="0" name=""/>
        <dsp:cNvSpPr/>
      </dsp:nvSpPr>
      <dsp:spPr>
        <a:xfrm>
          <a:off x="242" y="1840039"/>
          <a:ext cx="1002118" cy="493224"/>
        </a:xfrm>
        <a:prstGeom prst="roundRect">
          <a:avLst/>
        </a:prstGeom>
        <a:solidFill>
          <a:schemeClr val="accent3">
            <a:shade val="80000"/>
            <a:hueOff val="145939"/>
            <a:satOff val="-954"/>
            <a:lumOff val="163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Semestre 3</a:t>
          </a:r>
        </a:p>
      </dsp:txBody>
      <dsp:txXfrm>
        <a:off x="242" y="1840039"/>
        <a:ext cx="1002118" cy="493224"/>
      </dsp:txXfrm>
    </dsp:sp>
    <dsp:sp modelId="{53B29C64-7A4D-476F-97A8-963341EB0B3F}">
      <dsp:nvSpPr>
        <dsp:cNvPr id="0" name=""/>
        <dsp:cNvSpPr/>
      </dsp:nvSpPr>
      <dsp:spPr>
        <a:xfrm rot="5400000">
          <a:off x="2728552" y="817865"/>
          <a:ext cx="358993" cy="3819222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0" kern="1200">
              <a:latin typeface="Times New Roman" pitchFamily="18" charset="0"/>
              <a:cs typeface="Times New Roman" pitchFamily="18" charset="0"/>
            </a:rPr>
            <a:t>Stage de fin d'études</a:t>
          </a:r>
        </a:p>
      </dsp:txBody>
      <dsp:txXfrm rot="5400000">
        <a:off x="2728552" y="817865"/>
        <a:ext cx="358993" cy="3819222"/>
      </dsp:txXfrm>
    </dsp:sp>
    <dsp:sp modelId="{D10CBA81-94F6-40B5-95A1-1947DAC8A2DD}">
      <dsp:nvSpPr>
        <dsp:cNvPr id="0" name=""/>
        <dsp:cNvSpPr/>
      </dsp:nvSpPr>
      <dsp:spPr>
        <a:xfrm>
          <a:off x="0" y="2556351"/>
          <a:ext cx="997598" cy="314609"/>
        </a:xfrm>
        <a:prstGeom prst="roundRect">
          <a:avLst/>
        </a:prstGeom>
        <a:solidFill>
          <a:schemeClr val="accent3">
            <a:shade val="80000"/>
            <a:hueOff val="218909"/>
            <a:satOff val="-1431"/>
            <a:lumOff val="2455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Semestre 4</a:t>
          </a:r>
        </a:p>
      </dsp:txBody>
      <dsp:txXfrm>
        <a:off x="0" y="2556351"/>
        <a:ext cx="997598" cy="314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151E-75FC-4144-85DE-3722A32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mabrouk chouaibi</cp:lastModifiedBy>
  <cp:revision>2</cp:revision>
  <cp:lastPrinted>2017-08-09T08:05:00Z</cp:lastPrinted>
  <dcterms:created xsi:type="dcterms:W3CDTF">2017-08-30T11:54:00Z</dcterms:created>
  <dcterms:modified xsi:type="dcterms:W3CDTF">2017-08-30T11:54:00Z</dcterms:modified>
</cp:coreProperties>
</file>